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BEBE" w14:textId="77777777" w:rsidR="008F4600" w:rsidRDefault="008F4600" w:rsidP="008F4600">
      <w:pPr>
        <w:jc w:val="center"/>
        <w:rPr>
          <w:rFonts w:ascii="Times New Roman" w:hAnsi="Times New Roman" w:cs="Times New Roman"/>
        </w:rPr>
      </w:pPr>
      <w:bookmarkStart w:id="0" w:name="_GoBack"/>
      <w:bookmarkEnd w:id="0"/>
    </w:p>
    <w:p w14:paraId="42767A12" w14:textId="77777777" w:rsidR="008F4600" w:rsidRDefault="008F4600" w:rsidP="008F4600">
      <w:pPr>
        <w:jc w:val="center"/>
        <w:rPr>
          <w:rFonts w:ascii="Times New Roman" w:hAnsi="Times New Roman" w:cs="Times New Roman"/>
        </w:rPr>
      </w:pPr>
    </w:p>
    <w:p w14:paraId="5635D05E" w14:textId="77777777" w:rsidR="008F4600" w:rsidRDefault="008F4600" w:rsidP="008F4600">
      <w:pPr>
        <w:jc w:val="center"/>
        <w:rPr>
          <w:rFonts w:ascii="Times New Roman" w:hAnsi="Times New Roman" w:cs="Times New Roman"/>
        </w:rPr>
      </w:pPr>
    </w:p>
    <w:p w14:paraId="69877918" w14:textId="77777777" w:rsidR="008F4600" w:rsidRDefault="008F4600" w:rsidP="008F4600">
      <w:pPr>
        <w:jc w:val="center"/>
        <w:rPr>
          <w:rFonts w:ascii="Times New Roman" w:hAnsi="Times New Roman" w:cs="Times New Roman"/>
        </w:rPr>
      </w:pPr>
    </w:p>
    <w:p w14:paraId="0D3D6A7C" w14:textId="77777777" w:rsidR="008F4600" w:rsidRDefault="008F4600" w:rsidP="008F4600">
      <w:pPr>
        <w:jc w:val="center"/>
        <w:rPr>
          <w:rFonts w:ascii="Times New Roman" w:hAnsi="Times New Roman" w:cs="Times New Roman"/>
        </w:rPr>
      </w:pPr>
    </w:p>
    <w:p w14:paraId="082AC595" w14:textId="77777777" w:rsidR="008F4600" w:rsidRDefault="008F4600" w:rsidP="008F4600">
      <w:pPr>
        <w:jc w:val="center"/>
        <w:rPr>
          <w:rFonts w:ascii="Times New Roman" w:hAnsi="Times New Roman" w:cs="Times New Roman"/>
        </w:rPr>
      </w:pPr>
    </w:p>
    <w:p w14:paraId="6BEA90E2" w14:textId="77777777" w:rsidR="008F4600" w:rsidRDefault="008F4600" w:rsidP="008F4600">
      <w:pPr>
        <w:jc w:val="center"/>
        <w:rPr>
          <w:rFonts w:ascii="Times New Roman" w:hAnsi="Times New Roman" w:cs="Times New Roman"/>
        </w:rPr>
      </w:pPr>
    </w:p>
    <w:p w14:paraId="20C5314E" w14:textId="77777777" w:rsidR="008F4600" w:rsidRDefault="008F4600" w:rsidP="008F4600">
      <w:pPr>
        <w:jc w:val="center"/>
        <w:rPr>
          <w:rFonts w:ascii="Times New Roman" w:hAnsi="Times New Roman" w:cs="Times New Roman"/>
        </w:rPr>
      </w:pPr>
    </w:p>
    <w:p w14:paraId="480132E9" w14:textId="77777777" w:rsidR="008F4600" w:rsidRDefault="008F4600" w:rsidP="008F4600">
      <w:pPr>
        <w:jc w:val="center"/>
        <w:rPr>
          <w:rFonts w:ascii="Times New Roman" w:hAnsi="Times New Roman" w:cs="Times New Roman"/>
        </w:rPr>
      </w:pPr>
    </w:p>
    <w:p w14:paraId="710AE99C" w14:textId="77777777" w:rsidR="008F4600" w:rsidRDefault="008F4600" w:rsidP="008F4600">
      <w:pPr>
        <w:jc w:val="center"/>
        <w:rPr>
          <w:rFonts w:ascii="Times New Roman" w:hAnsi="Times New Roman" w:cs="Times New Roman"/>
        </w:rPr>
      </w:pPr>
    </w:p>
    <w:p w14:paraId="1C8A5C16" w14:textId="77777777" w:rsidR="008F4600" w:rsidRPr="00ED68C4" w:rsidRDefault="008F4600" w:rsidP="008E49A7">
      <w:pPr>
        <w:spacing w:line="480" w:lineRule="auto"/>
        <w:jc w:val="center"/>
        <w:rPr>
          <w:rFonts w:ascii="Times New Roman" w:hAnsi="Times New Roman" w:cs="Times New Roman"/>
        </w:rPr>
      </w:pPr>
      <w:r w:rsidRPr="00ED68C4">
        <w:rPr>
          <w:rFonts w:ascii="Times New Roman" w:hAnsi="Times New Roman" w:cs="Times New Roman"/>
        </w:rPr>
        <w:t>(Re)constituting Teacher Identity for Inclusion in Urban Schools:</w:t>
      </w:r>
    </w:p>
    <w:p w14:paraId="02FB8266" w14:textId="77777777" w:rsidR="008F4600" w:rsidRDefault="008F4600" w:rsidP="008E49A7">
      <w:pPr>
        <w:spacing w:line="480" w:lineRule="auto"/>
        <w:jc w:val="center"/>
        <w:rPr>
          <w:rFonts w:ascii="Times New Roman" w:hAnsi="Times New Roman" w:cs="Times New Roman"/>
        </w:rPr>
      </w:pPr>
      <w:r w:rsidRPr="00ED68C4">
        <w:rPr>
          <w:rFonts w:ascii="Times New Roman" w:hAnsi="Times New Roman" w:cs="Times New Roman"/>
        </w:rPr>
        <w:t>A Process of Reification and Resistance</w:t>
      </w:r>
    </w:p>
    <w:p w14:paraId="05C644B2" w14:textId="77777777" w:rsidR="008F4600" w:rsidRDefault="008F4600" w:rsidP="008F4600">
      <w:pPr>
        <w:spacing w:line="480" w:lineRule="auto"/>
        <w:jc w:val="center"/>
        <w:rPr>
          <w:rFonts w:ascii="Times New Roman" w:hAnsi="Times New Roman" w:cs="Times New Roman"/>
        </w:rPr>
      </w:pPr>
      <w:r>
        <w:rPr>
          <w:rFonts w:ascii="Times New Roman" w:hAnsi="Times New Roman" w:cs="Times New Roman"/>
        </w:rPr>
        <w:t>Molly Baustien Siuty</w:t>
      </w:r>
    </w:p>
    <w:p w14:paraId="224618A4" w14:textId="77777777" w:rsidR="008F4600" w:rsidRDefault="008F4600" w:rsidP="008F4600">
      <w:pPr>
        <w:spacing w:line="480" w:lineRule="auto"/>
        <w:jc w:val="center"/>
        <w:rPr>
          <w:rFonts w:ascii="Times New Roman" w:hAnsi="Times New Roman" w:cs="Times New Roman"/>
        </w:rPr>
      </w:pPr>
      <w:r>
        <w:rPr>
          <w:rFonts w:ascii="Times New Roman" w:hAnsi="Times New Roman" w:cs="Times New Roman"/>
        </w:rPr>
        <w:t>University of Kansas</w:t>
      </w:r>
    </w:p>
    <w:p w14:paraId="309B89F8" w14:textId="77777777" w:rsidR="008F4600" w:rsidRDefault="008F4600" w:rsidP="00525202">
      <w:pPr>
        <w:spacing w:line="480" w:lineRule="auto"/>
        <w:jc w:val="center"/>
        <w:rPr>
          <w:rFonts w:ascii="Times New Roman" w:hAnsi="Times New Roman" w:cs="Times New Roman"/>
          <w:b/>
        </w:rPr>
      </w:pPr>
    </w:p>
    <w:p w14:paraId="4AB10520" w14:textId="77777777" w:rsidR="008F4600" w:rsidRDefault="008F4600" w:rsidP="00525202">
      <w:pPr>
        <w:spacing w:line="480" w:lineRule="auto"/>
        <w:jc w:val="center"/>
        <w:rPr>
          <w:rFonts w:ascii="Times New Roman" w:hAnsi="Times New Roman" w:cs="Times New Roman"/>
          <w:b/>
        </w:rPr>
      </w:pPr>
    </w:p>
    <w:p w14:paraId="041E756B" w14:textId="77777777" w:rsidR="008F4600" w:rsidRDefault="008F4600" w:rsidP="00525202">
      <w:pPr>
        <w:spacing w:line="480" w:lineRule="auto"/>
        <w:jc w:val="center"/>
        <w:rPr>
          <w:rFonts w:ascii="Times New Roman" w:hAnsi="Times New Roman" w:cs="Times New Roman"/>
          <w:b/>
        </w:rPr>
      </w:pPr>
    </w:p>
    <w:p w14:paraId="1F8B46B7" w14:textId="77777777" w:rsidR="008F4600" w:rsidRDefault="008F4600" w:rsidP="00525202">
      <w:pPr>
        <w:spacing w:line="480" w:lineRule="auto"/>
        <w:jc w:val="center"/>
        <w:rPr>
          <w:rFonts w:ascii="Times New Roman" w:hAnsi="Times New Roman" w:cs="Times New Roman"/>
          <w:b/>
        </w:rPr>
      </w:pPr>
    </w:p>
    <w:p w14:paraId="3D24A0D7" w14:textId="77777777" w:rsidR="008F4600" w:rsidRDefault="008F4600" w:rsidP="00525202">
      <w:pPr>
        <w:spacing w:line="480" w:lineRule="auto"/>
        <w:jc w:val="center"/>
        <w:rPr>
          <w:rFonts w:ascii="Times New Roman" w:hAnsi="Times New Roman" w:cs="Times New Roman"/>
          <w:b/>
        </w:rPr>
      </w:pPr>
    </w:p>
    <w:p w14:paraId="413B2116" w14:textId="77777777" w:rsidR="008F4600" w:rsidRDefault="008F4600" w:rsidP="00525202">
      <w:pPr>
        <w:spacing w:line="480" w:lineRule="auto"/>
        <w:jc w:val="center"/>
        <w:rPr>
          <w:rFonts w:ascii="Times New Roman" w:hAnsi="Times New Roman" w:cs="Times New Roman"/>
          <w:b/>
        </w:rPr>
      </w:pPr>
    </w:p>
    <w:p w14:paraId="14711FB0" w14:textId="77777777" w:rsidR="008F4600" w:rsidRDefault="008F4600" w:rsidP="00525202">
      <w:pPr>
        <w:spacing w:line="480" w:lineRule="auto"/>
        <w:jc w:val="center"/>
        <w:rPr>
          <w:rFonts w:ascii="Times New Roman" w:hAnsi="Times New Roman" w:cs="Times New Roman"/>
          <w:b/>
        </w:rPr>
      </w:pPr>
    </w:p>
    <w:p w14:paraId="52D95C7B" w14:textId="77777777" w:rsidR="008F4600" w:rsidRDefault="008F4600" w:rsidP="00525202">
      <w:pPr>
        <w:spacing w:line="480" w:lineRule="auto"/>
        <w:jc w:val="center"/>
        <w:rPr>
          <w:rFonts w:ascii="Times New Roman" w:hAnsi="Times New Roman" w:cs="Times New Roman"/>
          <w:b/>
        </w:rPr>
      </w:pPr>
    </w:p>
    <w:p w14:paraId="77BDC7B4" w14:textId="77777777" w:rsidR="008F4600" w:rsidRDefault="008F4600" w:rsidP="00525202">
      <w:pPr>
        <w:spacing w:line="480" w:lineRule="auto"/>
        <w:jc w:val="center"/>
        <w:rPr>
          <w:rFonts w:ascii="Times New Roman" w:hAnsi="Times New Roman" w:cs="Times New Roman"/>
          <w:b/>
        </w:rPr>
      </w:pPr>
    </w:p>
    <w:p w14:paraId="46A3293E" w14:textId="77777777" w:rsidR="008F4600" w:rsidRDefault="008F4600" w:rsidP="00525202">
      <w:pPr>
        <w:spacing w:line="480" w:lineRule="auto"/>
        <w:jc w:val="center"/>
        <w:rPr>
          <w:rFonts w:ascii="Times New Roman" w:hAnsi="Times New Roman" w:cs="Times New Roman"/>
          <w:b/>
        </w:rPr>
      </w:pPr>
    </w:p>
    <w:p w14:paraId="7C721C3E" w14:textId="77777777" w:rsidR="008F4600" w:rsidRDefault="008F4600" w:rsidP="00525202">
      <w:pPr>
        <w:spacing w:line="480" w:lineRule="auto"/>
        <w:jc w:val="center"/>
        <w:rPr>
          <w:rFonts w:ascii="Times New Roman" w:hAnsi="Times New Roman" w:cs="Times New Roman"/>
          <w:b/>
        </w:rPr>
      </w:pPr>
    </w:p>
    <w:p w14:paraId="40B265DE" w14:textId="77777777" w:rsidR="008F4600" w:rsidRDefault="008F4600" w:rsidP="00525202">
      <w:pPr>
        <w:spacing w:line="480" w:lineRule="auto"/>
        <w:jc w:val="center"/>
        <w:rPr>
          <w:rFonts w:ascii="Times New Roman" w:hAnsi="Times New Roman" w:cs="Times New Roman"/>
          <w:b/>
        </w:rPr>
      </w:pPr>
    </w:p>
    <w:p w14:paraId="16FACC7E" w14:textId="77777777" w:rsidR="008F4600" w:rsidRDefault="008F4600" w:rsidP="00525202">
      <w:pPr>
        <w:spacing w:line="480" w:lineRule="auto"/>
        <w:jc w:val="center"/>
        <w:rPr>
          <w:rFonts w:ascii="Times New Roman" w:hAnsi="Times New Roman" w:cs="Times New Roman"/>
          <w:b/>
        </w:rPr>
      </w:pPr>
    </w:p>
    <w:p w14:paraId="10333365" w14:textId="77777777" w:rsidR="008F4600" w:rsidRDefault="008F4600" w:rsidP="008E49A7">
      <w:pPr>
        <w:spacing w:line="480" w:lineRule="auto"/>
        <w:rPr>
          <w:rFonts w:ascii="Times New Roman" w:hAnsi="Times New Roman" w:cs="Times New Roman"/>
          <w:b/>
        </w:rPr>
      </w:pPr>
    </w:p>
    <w:p w14:paraId="0295518A" w14:textId="77777777" w:rsidR="008E49A7" w:rsidRDefault="008E49A7" w:rsidP="00525202">
      <w:pPr>
        <w:spacing w:line="480" w:lineRule="auto"/>
        <w:jc w:val="center"/>
        <w:rPr>
          <w:rFonts w:ascii="Times New Roman" w:hAnsi="Times New Roman" w:cs="Times New Roman"/>
        </w:rPr>
      </w:pPr>
      <w:r>
        <w:rPr>
          <w:rFonts w:ascii="Times New Roman" w:hAnsi="Times New Roman" w:cs="Times New Roman"/>
        </w:rPr>
        <w:lastRenderedPageBreak/>
        <w:t xml:space="preserve">(Re) Constituting Teacher Identity for Inclusion in Urban Schools: </w:t>
      </w:r>
    </w:p>
    <w:p w14:paraId="394F3848" w14:textId="3565C9AA" w:rsidR="008E49A7" w:rsidRPr="008E49A7" w:rsidRDefault="008E49A7" w:rsidP="00525202">
      <w:pPr>
        <w:spacing w:line="480" w:lineRule="auto"/>
        <w:jc w:val="center"/>
        <w:rPr>
          <w:rFonts w:ascii="Times New Roman" w:hAnsi="Times New Roman" w:cs="Times New Roman"/>
        </w:rPr>
      </w:pPr>
      <w:r>
        <w:rPr>
          <w:rFonts w:ascii="Times New Roman" w:hAnsi="Times New Roman" w:cs="Times New Roman"/>
        </w:rPr>
        <w:t>A Process of Reification and Resistance</w:t>
      </w:r>
    </w:p>
    <w:p w14:paraId="5DBB1DF1" w14:textId="22B40E65" w:rsidR="00525202" w:rsidRDefault="00525202" w:rsidP="00525202">
      <w:pPr>
        <w:spacing w:line="480" w:lineRule="auto"/>
        <w:jc w:val="center"/>
        <w:rPr>
          <w:rFonts w:ascii="Times New Roman" w:hAnsi="Times New Roman" w:cs="Times New Roman"/>
          <w:b/>
        </w:rPr>
      </w:pPr>
      <w:r>
        <w:rPr>
          <w:rFonts w:ascii="Times New Roman" w:hAnsi="Times New Roman" w:cs="Times New Roman"/>
          <w:b/>
        </w:rPr>
        <w:t>The “Urban” in Urban Teacher Preparation</w:t>
      </w:r>
    </w:p>
    <w:p w14:paraId="69723E5B" w14:textId="164709E4" w:rsidR="006937E1" w:rsidRDefault="0054339D" w:rsidP="00525202">
      <w:pPr>
        <w:spacing w:line="480" w:lineRule="auto"/>
        <w:ind w:firstLine="720"/>
        <w:rPr>
          <w:rFonts w:ascii="Times New Roman" w:hAnsi="Times New Roman" w:cs="Times New Roman"/>
        </w:rPr>
      </w:pPr>
      <w:r>
        <w:rPr>
          <w:rFonts w:ascii="Times New Roman" w:hAnsi="Times New Roman" w:cs="Times New Roman"/>
        </w:rPr>
        <w:t xml:space="preserve">When talking about urban teacher education, </w:t>
      </w:r>
      <w:r w:rsidR="00EC61D7">
        <w:rPr>
          <w:rFonts w:ascii="Times New Roman" w:hAnsi="Times New Roman" w:cs="Times New Roman"/>
        </w:rPr>
        <w:t xml:space="preserve">Chou and Tozer (2008) ask, </w:t>
      </w:r>
      <w:r w:rsidR="008A7EEF">
        <w:rPr>
          <w:rFonts w:ascii="Times New Roman" w:hAnsi="Times New Roman" w:cs="Times New Roman"/>
        </w:rPr>
        <w:t xml:space="preserve">“What’s urban got to do with it?” </w:t>
      </w:r>
      <w:r w:rsidR="00EC61D7">
        <w:rPr>
          <w:rFonts w:ascii="Times New Roman" w:hAnsi="Times New Roman" w:cs="Times New Roman"/>
        </w:rPr>
        <w:t xml:space="preserve">Indeed, there is little consensus around what constitutes urban teacher preparation (Chou </w:t>
      </w:r>
      <w:r w:rsidR="00E54818">
        <w:rPr>
          <w:rFonts w:ascii="Times New Roman" w:hAnsi="Times New Roman" w:cs="Times New Roman"/>
        </w:rPr>
        <w:t xml:space="preserve">&amp; </w:t>
      </w:r>
      <w:r w:rsidR="00EC61D7">
        <w:rPr>
          <w:rFonts w:ascii="Times New Roman" w:hAnsi="Times New Roman" w:cs="Times New Roman"/>
        </w:rPr>
        <w:t>Tozer, 2008). Moreover, t</w:t>
      </w:r>
      <w:r w:rsidR="00D62671">
        <w:rPr>
          <w:rFonts w:ascii="Times New Roman" w:hAnsi="Times New Roman" w:cs="Times New Roman"/>
        </w:rPr>
        <w:t>he</w:t>
      </w:r>
      <w:r w:rsidR="008A7EEF">
        <w:rPr>
          <w:rFonts w:ascii="Times New Roman" w:hAnsi="Times New Roman" w:cs="Times New Roman"/>
        </w:rPr>
        <w:t xml:space="preserve"> term</w:t>
      </w:r>
      <w:r w:rsidR="00E54818">
        <w:rPr>
          <w:rFonts w:ascii="Times New Roman" w:hAnsi="Times New Roman" w:cs="Times New Roman"/>
        </w:rPr>
        <w:t>s</w:t>
      </w:r>
      <w:r w:rsidR="008A7EEF">
        <w:rPr>
          <w:rFonts w:ascii="Times New Roman" w:hAnsi="Times New Roman" w:cs="Times New Roman"/>
        </w:rPr>
        <w:t xml:space="preserve"> urban and urban education </w:t>
      </w:r>
      <w:r w:rsidR="00E54818">
        <w:rPr>
          <w:rFonts w:ascii="Times New Roman" w:hAnsi="Times New Roman" w:cs="Times New Roman"/>
        </w:rPr>
        <w:t xml:space="preserve">have </w:t>
      </w:r>
      <w:r w:rsidR="008A7EEF">
        <w:rPr>
          <w:rFonts w:ascii="Times New Roman" w:hAnsi="Times New Roman" w:cs="Times New Roman"/>
        </w:rPr>
        <w:t>been taken up in problematic ways in teacher e</w:t>
      </w:r>
      <w:r w:rsidR="005E2701">
        <w:rPr>
          <w:rFonts w:ascii="Times New Roman" w:hAnsi="Times New Roman" w:cs="Times New Roman"/>
        </w:rPr>
        <w:t xml:space="preserve">ducation. Urban teacher education often represents coded language </w:t>
      </w:r>
      <w:r w:rsidR="00EC61D7">
        <w:rPr>
          <w:rFonts w:ascii="Times New Roman" w:hAnsi="Times New Roman" w:cs="Times New Roman"/>
        </w:rPr>
        <w:t>for teaching</w:t>
      </w:r>
      <w:r w:rsidR="003F719A">
        <w:rPr>
          <w:rFonts w:ascii="Times New Roman" w:hAnsi="Times New Roman" w:cs="Times New Roman"/>
        </w:rPr>
        <w:t xml:space="preserve"> pri</w:t>
      </w:r>
      <w:r w:rsidR="0041022D">
        <w:rPr>
          <w:rFonts w:ascii="Times New Roman" w:hAnsi="Times New Roman" w:cs="Times New Roman"/>
        </w:rPr>
        <w:t xml:space="preserve">marily </w:t>
      </w:r>
      <w:r w:rsidR="005E2701">
        <w:rPr>
          <w:rFonts w:ascii="Times New Roman" w:hAnsi="Times New Roman" w:cs="Times New Roman"/>
        </w:rPr>
        <w:t>students of color (Viesca, 2011).</w:t>
      </w:r>
      <w:r w:rsidR="008A7EEF">
        <w:rPr>
          <w:rFonts w:ascii="Times New Roman" w:hAnsi="Times New Roman" w:cs="Times New Roman"/>
        </w:rPr>
        <w:t xml:space="preserve"> </w:t>
      </w:r>
      <w:r w:rsidR="003F719A">
        <w:rPr>
          <w:rFonts w:ascii="Times New Roman" w:hAnsi="Times New Roman" w:cs="Times New Roman"/>
        </w:rPr>
        <w:t>Most often</w:t>
      </w:r>
      <w:r w:rsidR="00EC61D7">
        <w:rPr>
          <w:rFonts w:ascii="Times New Roman" w:hAnsi="Times New Roman" w:cs="Times New Roman"/>
        </w:rPr>
        <w:t xml:space="preserve"> the term urban</w:t>
      </w:r>
      <w:r w:rsidR="005E2701">
        <w:rPr>
          <w:rFonts w:ascii="Times New Roman" w:hAnsi="Times New Roman" w:cs="Times New Roman"/>
        </w:rPr>
        <w:t xml:space="preserve"> is used to highlight racial difference between white teachers and non-white students as well as perceived cultural deficits associated with students of color and their families. </w:t>
      </w:r>
      <w:r w:rsidR="00EC61D7">
        <w:rPr>
          <w:rFonts w:ascii="Times New Roman" w:hAnsi="Times New Roman" w:cs="Times New Roman"/>
        </w:rPr>
        <w:t>In doing so, specific groups living in urban spaces are imagined as heterogeneous racial, ethnic, and classed populations</w:t>
      </w:r>
      <w:r w:rsidR="00A232B3">
        <w:rPr>
          <w:rFonts w:ascii="Times New Roman" w:hAnsi="Times New Roman" w:cs="Times New Roman"/>
        </w:rPr>
        <w:t xml:space="preserve"> (Viesca, 2011)</w:t>
      </w:r>
      <w:r w:rsidR="00EC61D7">
        <w:rPr>
          <w:rFonts w:ascii="Times New Roman" w:hAnsi="Times New Roman" w:cs="Times New Roman"/>
        </w:rPr>
        <w:t xml:space="preserve">. </w:t>
      </w:r>
      <w:r w:rsidR="00FC4349">
        <w:rPr>
          <w:rFonts w:ascii="Times New Roman" w:hAnsi="Times New Roman" w:cs="Times New Roman"/>
        </w:rPr>
        <w:t>This characterization of urban schools hardly does justice to the communities that inhabit them. Buendia (2011) laments that urban communities</w:t>
      </w:r>
      <w:r w:rsidR="00FC1D1F">
        <w:rPr>
          <w:rFonts w:ascii="Times New Roman" w:hAnsi="Times New Roman" w:cs="Times New Roman"/>
        </w:rPr>
        <w:t xml:space="preserve"> in teacher preparation</w:t>
      </w:r>
      <w:r w:rsidR="00FC4349">
        <w:rPr>
          <w:rFonts w:ascii="Times New Roman" w:hAnsi="Times New Roman" w:cs="Times New Roman"/>
        </w:rPr>
        <w:t xml:space="preserve"> have</w:t>
      </w:r>
      <w:r w:rsidR="00FC1D1F">
        <w:rPr>
          <w:rFonts w:ascii="Times New Roman" w:hAnsi="Times New Roman" w:cs="Times New Roman"/>
        </w:rPr>
        <w:t xml:space="preserve"> often</w:t>
      </w:r>
      <w:r w:rsidR="00FC4349">
        <w:rPr>
          <w:rFonts w:ascii="Times New Roman" w:hAnsi="Times New Roman" w:cs="Times New Roman"/>
        </w:rPr>
        <w:t xml:space="preserve"> “been reduced to racial, economic, cultural and spatial attributes that are seen as corresponding to the totality of their aspirations, experiences and intellectual proclivities” (p. 2). </w:t>
      </w:r>
      <w:r w:rsidR="003F719A">
        <w:rPr>
          <w:rFonts w:ascii="Times New Roman" w:hAnsi="Times New Roman" w:cs="Times New Roman"/>
        </w:rPr>
        <w:t>This is not to say that context and situated learning are not important when it comes to teacher preparation</w:t>
      </w:r>
      <w:r w:rsidR="00A232B3">
        <w:rPr>
          <w:rFonts w:ascii="Times New Roman" w:hAnsi="Times New Roman" w:cs="Times New Roman"/>
        </w:rPr>
        <w:t xml:space="preserve"> for urban schools</w:t>
      </w:r>
      <w:r w:rsidR="003F719A">
        <w:rPr>
          <w:rFonts w:ascii="Times New Roman" w:hAnsi="Times New Roman" w:cs="Times New Roman"/>
        </w:rPr>
        <w:t xml:space="preserve"> (Chou &amp; To</w:t>
      </w:r>
      <w:r w:rsidR="0041022D">
        <w:rPr>
          <w:rFonts w:ascii="Times New Roman" w:hAnsi="Times New Roman" w:cs="Times New Roman"/>
        </w:rPr>
        <w:t xml:space="preserve">zer, 2008). In fact, urban education cannot be divorced from their sociocultural and sociopolitical contexts (Milner, Murray, Farinde, &amp; Delale-O’Conor, 2015). Nor can cities be treated as static, monoliths pervious to the ever-changing metropolitan landscape (Buendia, 2011). Rather, urban educational spaces must be seen as complex and dynamic systems of interconnected relationships and processes. </w:t>
      </w:r>
      <w:r w:rsidR="006937E1">
        <w:rPr>
          <w:rFonts w:ascii="Times New Roman" w:hAnsi="Times New Roman" w:cs="Times New Roman"/>
        </w:rPr>
        <w:t xml:space="preserve">In </w:t>
      </w:r>
      <w:r w:rsidR="000E6071">
        <w:rPr>
          <w:rFonts w:ascii="Times New Roman" w:hAnsi="Times New Roman" w:cs="Times New Roman"/>
        </w:rPr>
        <w:t>an online periodical</w:t>
      </w:r>
      <w:r w:rsidR="006937E1">
        <w:rPr>
          <w:rFonts w:ascii="Times New Roman" w:hAnsi="Times New Roman" w:cs="Times New Roman"/>
        </w:rPr>
        <w:t>, Beverly Cross makes the case for a unique approach in urban education:</w:t>
      </w:r>
    </w:p>
    <w:p w14:paraId="56D361EF" w14:textId="6AE84FE5" w:rsidR="006937E1" w:rsidRDefault="006937E1" w:rsidP="006937E1">
      <w:pPr>
        <w:spacing w:line="480" w:lineRule="auto"/>
        <w:ind w:left="720"/>
        <w:rPr>
          <w:rFonts w:ascii="Times New Roman" w:hAnsi="Times New Roman" w:cs="Times New Roman"/>
        </w:rPr>
      </w:pPr>
      <w:r>
        <w:rPr>
          <w:rFonts w:ascii="Times New Roman" w:eastAsia="Times New Roman" w:hAnsi="Times New Roman" w:cs="Times New Roman"/>
        </w:rPr>
        <w:lastRenderedPageBreak/>
        <w:t xml:space="preserve"> </w:t>
      </w:r>
      <w:r w:rsidRPr="00B12CFA">
        <w:rPr>
          <w:rFonts w:ascii="Times New Roman" w:eastAsia="Times New Roman" w:hAnsi="Times New Roman" w:cs="Times New Roman"/>
        </w:rPr>
        <w:t>It has to do with the history of the creation of our cities. Where did our cities come from? What makes them different? What makes them unique and, thus, what makes education in the big city environment so different as compared to a rural environment and a suburban environment?  It is about the history of the formation of cities, and the role of education within those cities, and, of course, on the issues of politics, cultural</w:t>
      </w:r>
      <w:r>
        <w:rPr>
          <w:rFonts w:ascii="Times New Roman" w:eastAsia="Times New Roman" w:hAnsi="Times New Roman" w:cs="Times New Roman"/>
        </w:rPr>
        <w:t xml:space="preserve"> and racial dynamics, and size</w:t>
      </w:r>
      <w:r w:rsidRPr="00B12CFA">
        <w:rPr>
          <w:rFonts w:ascii="Times New Roman" w:eastAsia="Times New Roman" w:hAnsi="Times New Roman" w:cs="Times New Roman"/>
        </w:rPr>
        <w:t xml:space="preserve"> (</w:t>
      </w:r>
      <w:r w:rsidR="0026371E">
        <w:rPr>
          <w:rFonts w:ascii="Times New Roman" w:eastAsia="Times New Roman" w:hAnsi="Times New Roman" w:cs="Times New Roman"/>
        </w:rPr>
        <w:t>Mitchell</w:t>
      </w:r>
      <w:r w:rsidRPr="00B12CFA">
        <w:rPr>
          <w:rFonts w:ascii="Times New Roman" w:eastAsia="Times New Roman" w:hAnsi="Times New Roman" w:cs="Times New Roman"/>
        </w:rPr>
        <w:t xml:space="preserve">, </w:t>
      </w:r>
      <w:r w:rsidR="0067504A" w:rsidRPr="0067504A">
        <w:rPr>
          <w:rFonts w:ascii="Times New Roman" w:eastAsia="Times New Roman" w:hAnsi="Times New Roman" w:cs="Times New Roman"/>
        </w:rPr>
        <w:t>2014</w:t>
      </w:r>
      <w:r w:rsidRPr="0067504A">
        <w:rPr>
          <w:rFonts w:ascii="Times New Roman" w:eastAsia="Times New Roman" w:hAnsi="Times New Roman" w:cs="Times New Roman"/>
        </w:rPr>
        <w:t>)</w:t>
      </w:r>
      <w:r w:rsidR="004F663A">
        <w:rPr>
          <w:rFonts w:ascii="Times New Roman" w:eastAsia="Times New Roman" w:hAnsi="Times New Roman" w:cs="Times New Roman"/>
        </w:rPr>
        <w:t>.</w:t>
      </w:r>
    </w:p>
    <w:p w14:paraId="43A8FCA4" w14:textId="1C441EAB" w:rsidR="006937E1" w:rsidRDefault="00D62671" w:rsidP="006937E1">
      <w:pPr>
        <w:spacing w:line="480" w:lineRule="auto"/>
        <w:rPr>
          <w:rFonts w:ascii="Times New Roman" w:hAnsi="Times New Roman" w:cs="Times New Roman"/>
        </w:rPr>
      </w:pPr>
      <w:r>
        <w:rPr>
          <w:rFonts w:ascii="Times New Roman" w:hAnsi="Times New Roman" w:cs="Times New Roman"/>
        </w:rPr>
        <w:t>Thus, teacher preparation for urban sett</w:t>
      </w:r>
      <w:r w:rsidR="008E4662">
        <w:rPr>
          <w:rFonts w:ascii="Times New Roman" w:hAnsi="Times New Roman" w:cs="Times New Roman"/>
        </w:rPr>
        <w:t>ings must take into account the distinctive contextual factors of urban settings</w:t>
      </w:r>
      <w:r w:rsidR="00223648">
        <w:rPr>
          <w:rFonts w:ascii="Times New Roman" w:hAnsi="Times New Roman" w:cs="Times New Roman"/>
        </w:rPr>
        <w:t>. This demands</w:t>
      </w:r>
      <w:r w:rsidR="008E4662">
        <w:rPr>
          <w:rFonts w:ascii="Times New Roman" w:hAnsi="Times New Roman" w:cs="Times New Roman"/>
        </w:rPr>
        <w:t xml:space="preserve"> </w:t>
      </w:r>
      <w:r w:rsidR="00223648">
        <w:rPr>
          <w:rFonts w:ascii="Times New Roman" w:hAnsi="Times New Roman" w:cs="Times New Roman"/>
        </w:rPr>
        <w:t xml:space="preserve">teachers </w:t>
      </w:r>
      <w:r w:rsidR="00E54818">
        <w:rPr>
          <w:rFonts w:ascii="Times New Roman" w:hAnsi="Times New Roman" w:cs="Times New Roman"/>
        </w:rPr>
        <w:t xml:space="preserve">who </w:t>
      </w:r>
      <w:r w:rsidR="00223648">
        <w:rPr>
          <w:rFonts w:ascii="Times New Roman" w:hAnsi="Times New Roman" w:cs="Times New Roman"/>
        </w:rPr>
        <w:t xml:space="preserve">not only </w:t>
      </w:r>
      <w:r w:rsidR="00E54818">
        <w:rPr>
          <w:rFonts w:ascii="Times New Roman" w:hAnsi="Times New Roman" w:cs="Times New Roman"/>
        </w:rPr>
        <w:t xml:space="preserve">have </w:t>
      </w:r>
      <w:r w:rsidR="00223648">
        <w:rPr>
          <w:rFonts w:ascii="Times New Roman" w:hAnsi="Times New Roman" w:cs="Times New Roman"/>
        </w:rPr>
        <w:t>the technical skills of teaching but also the capacity to</w:t>
      </w:r>
      <w:r w:rsidR="00F424E8">
        <w:rPr>
          <w:rFonts w:ascii="Times New Roman" w:hAnsi="Times New Roman" w:cs="Times New Roman"/>
        </w:rPr>
        <w:t xml:space="preserve"> critically</w:t>
      </w:r>
      <w:r w:rsidR="00223648">
        <w:rPr>
          <w:rFonts w:ascii="Times New Roman" w:hAnsi="Times New Roman" w:cs="Times New Roman"/>
        </w:rPr>
        <w:t xml:space="preserve"> analyze the particular setting </w:t>
      </w:r>
      <w:r w:rsidR="00F424E8">
        <w:rPr>
          <w:rFonts w:ascii="Times New Roman" w:hAnsi="Times New Roman" w:cs="Times New Roman"/>
        </w:rPr>
        <w:t xml:space="preserve">in order to understand how school, community, and district factors </w:t>
      </w:r>
      <w:r w:rsidR="00A232B3">
        <w:rPr>
          <w:rFonts w:ascii="Times New Roman" w:hAnsi="Times New Roman" w:cs="Times New Roman"/>
        </w:rPr>
        <w:t>mediate</w:t>
      </w:r>
      <w:r w:rsidR="00EC61D7">
        <w:rPr>
          <w:rFonts w:ascii="Times New Roman" w:hAnsi="Times New Roman" w:cs="Times New Roman"/>
        </w:rPr>
        <w:t xml:space="preserve"> teaching and learning </w:t>
      </w:r>
      <w:r w:rsidR="00223648">
        <w:rPr>
          <w:rFonts w:ascii="Times New Roman" w:hAnsi="Times New Roman" w:cs="Times New Roman"/>
        </w:rPr>
        <w:t xml:space="preserve">(Matsko &amp; Hammermas, 2014). </w:t>
      </w:r>
    </w:p>
    <w:p w14:paraId="229304A7" w14:textId="51E13817" w:rsidR="00E244BC" w:rsidRDefault="00424EF4" w:rsidP="002D6378">
      <w:pPr>
        <w:spacing w:line="480" w:lineRule="auto"/>
        <w:ind w:firstLine="720"/>
        <w:rPr>
          <w:rFonts w:ascii="Times New Roman" w:hAnsi="Times New Roman" w:cs="Times New Roman"/>
        </w:rPr>
      </w:pPr>
      <w:r>
        <w:rPr>
          <w:rFonts w:ascii="Times New Roman" w:hAnsi="Times New Roman" w:cs="Times New Roman"/>
        </w:rPr>
        <w:t xml:space="preserve">In order to achieve this, </w:t>
      </w:r>
      <w:r w:rsidR="00F424E8">
        <w:rPr>
          <w:rFonts w:ascii="Times New Roman" w:hAnsi="Times New Roman" w:cs="Times New Roman"/>
        </w:rPr>
        <w:t>teachers</w:t>
      </w:r>
      <w:r>
        <w:rPr>
          <w:rFonts w:ascii="Times New Roman" w:hAnsi="Times New Roman" w:cs="Times New Roman"/>
        </w:rPr>
        <w:t xml:space="preserve"> and teacher educators will need</w:t>
      </w:r>
      <w:r w:rsidR="00F424E8">
        <w:rPr>
          <w:rFonts w:ascii="Times New Roman" w:hAnsi="Times New Roman" w:cs="Times New Roman"/>
        </w:rPr>
        <w:t xml:space="preserve"> to </w:t>
      </w:r>
      <w:r w:rsidR="00FC4349">
        <w:rPr>
          <w:rFonts w:ascii="Times New Roman" w:hAnsi="Times New Roman" w:cs="Times New Roman"/>
        </w:rPr>
        <w:t>conceptualize u</w:t>
      </w:r>
      <w:r w:rsidR="00D62671">
        <w:rPr>
          <w:rFonts w:ascii="Times New Roman" w:hAnsi="Times New Roman" w:cs="Times New Roman"/>
        </w:rPr>
        <w:t>rban education systems</w:t>
      </w:r>
      <w:r w:rsidR="0041022D">
        <w:rPr>
          <w:rFonts w:ascii="Times New Roman" w:hAnsi="Times New Roman" w:cs="Times New Roman"/>
        </w:rPr>
        <w:t xml:space="preserve"> within existing power relations connected to long-standing legacies of oppression and discrimination (Milner et al., 2015; Nygreen, 2006). For instance, access or lack thereof to businesses, public transportation, and housing opportunities can have significant impact on the socioeconomic opportunities within a community. </w:t>
      </w:r>
      <w:r w:rsidR="003E4E8A">
        <w:rPr>
          <w:rFonts w:ascii="Times New Roman" w:hAnsi="Times New Roman" w:cs="Times New Roman"/>
        </w:rPr>
        <w:t>In addition, a</w:t>
      </w:r>
      <w:r w:rsidR="00E54818">
        <w:rPr>
          <w:rFonts w:ascii="Times New Roman" w:hAnsi="Times New Roman" w:cs="Times New Roman"/>
        </w:rPr>
        <w:t xml:space="preserve">ccess to </w:t>
      </w:r>
      <w:r w:rsidR="004F663A">
        <w:rPr>
          <w:rFonts w:ascii="Times New Roman" w:hAnsi="Times New Roman" w:cs="Times New Roman"/>
        </w:rPr>
        <w:t>infrastructure</w:t>
      </w:r>
      <w:r w:rsidR="0041022D">
        <w:rPr>
          <w:rFonts w:ascii="Times New Roman" w:hAnsi="Times New Roman" w:cs="Times New Roman"/>
        </w:rPr>
        <w:t xml:space="preserve"> impact</w:t>
      </w:r>
      <w:r w:rsidR="00E54818">
        <w:rPr>
          <w:rFonts w:ascii="Times New Roman" w:hAnsi="Times New Roman" w:cs="Times New Roman"/>
        </w:rPr>
        <w:t>s</w:t>
      </w:r>
      <w:r w:rsidR="0041022D">
        <w:rPr>
          <w:rFonts w:ascii="Times New Roman" w:hAnsi="Times New Roman" w:cs="Times New Roman"/>
        </w:rPr>
        <w:t xml:space="preserve"> rates of poverty and homelessness (Milner et al., 2015). Over a decade ago, Gloria Ladson-Billings (2006) urged researchers to re-imagine the problem of educational inequity in urban schools as an educational debt owed to communities traditionally marginalized by educational institutions. This debt, compounded over centuries, includes the historical legacies of lack of access to education for non-white students, inequitable funding between schools, and the exclusion of people of color from the civic process</w:t>
      </w:r>
      <w:r w:rsidR="001539C3">
        <w:rPr>
          <w:rFonts w:ascii="Times New Roman" w:hAnsi="Times New Roman" w:cs="Times New Roman"/>
        </w:rPr>
        <w:t xml:space="preserve"> (Ladson-Billings, 2006)</w:t>
      </w:r>
      <w:r w:rsidR="0041022D">
        <w:rPr>
          <w:rFonts w:ascii="Times New Roman" w:hAnsi="Times New Roman" w:cs="Times New Roman"/>
        </w:rPr>
        <w:t xml:space="preserve">. Thus, teacher education for urban settings must </w:t>
      </w:r>
      <w:r w:rsidR="0011460B">
        <w:rPr>
          <w:rFonts w:ascii="Times New Roman" w:hAnsi="Times New Roman" w:cs="Times New Roman"/>
        </w:rPr>
        <w:t xml:space="preserve">help teachers to recognize and critically </w:t>
      </w:r>
      <w:r w:rsidR="0041022D">
        <w:rPr>
          <w:rFonts w:ascii="Times New Roman" w:hAnsi="Times New Roman" w:cs="Times New Roman"/>
        </w:rPr>
        <w:t xml:space="preserve">account </w:t>
      </w:r>
      <w:r w:rsidR="0041022D">
        <w:rPr>
          <w:rFonts w:ascii="Times New Roman" w:hAnsi="Times New Roman" w:cs="Times New Roman"/>
        </w:rPr>
        <w:lastRenderedPageBreak/>
        <w:t>for the oppressive structures, contexts, and policies that lead to uneven levels of academic opportunity and attainment</w:t>
      </w:r>
      <w:r w:rsidR="00E54818">
        <w:rPr>
          <w:rFonts w:ascii="Times New Roman" w:hAnsi="Times New Roman" w:cs="Times New Roman"/>
        </w:rPr>
        <w:t xml:space="preserve"> in their curricula, pedagogies, and </w:t>
      </w:r>
      <w:r w:rsidR="006543FD">
        <w:rPr>
          <w:rFonts w:ascii="Times New Roman" w:hAnsi="Times New Roman" w:cs="Times New Roman"/>
        </w:rPr>
        <w:t>interaction</w:t>
      </w:r>
      <w:r w:rsidR="00E834AB">
        <w:rPr>
          <w:rFonts w:ascii="Times New Roman" w:hAnsi="Times New Roman" w:cs="Times New Roman"/>
        </w:rPr>
        <w:t>s</w:t>
      </w:r>
      <w:r w:rsidR="00E54818">
        <w:rPr>
          <w:rFonts w:ascii="Times New Roman" w:hAnsi="Times New Roman" w:cs="Times New Roman"/>
        </w:rPr>
        <w:t xml:space="preserve"> with</w:t>
      </w:r>
      <w:r w:rsidR="006543FD">
        <w:rPr>
          <w:rFonts w:ascii="Times New Roman" w:hAnsi="Times New Roman" w:cs="Times New Roman"/>
        </w:rPr>
        <w:t xml:space="preserve"> students and families</w:t>
      </w:r>
      <w:r w:rsidR="0041022D">
        <w:rPr>
          <w:rFonts w:ascii="Times New Roman" w:hAnsi="Times New Roman" w:cs="Times New Roman"/>
        </w:rPr>
        <w:t xml:space="preserve"> (Milner, 2012).</w:t>
      </w:r>
    </w:p>
    <w:p w14:paraId="5ED0A286" w14:textId="04F7D316" w:rsidR="00E85461" w:rsidRPr="00E85461" w:rsidRDefault="00E85461" w:rsidP="00E85461">
      <w:pPr>
        <w:spacing w:line="480" w:lineRule="auto"/>
        <w:ind w:firstLine="720"/>
        <w:jc w:val="center"/>
        <w:rPr>
          <w:rFonts w:ascii="Times New Roman" w:hAnsi="Times New Roman" w:cs="Times New Roman"/>
          <w:b/>
        </w:rPr>
      </w:pPr>
      <w:r w:rsidRPr="00E85461">
        <w:rPr>
          <w:rFonts w:ascii="Times New Roman" w:hAnsi="Times New Roman" w:cs="Times New Roman"/>
          <w:b/>
        </w:rPr>
        <w:t>The Problem with Urban Teacher Preparation</w:t>
      </w:r>
    </w:p>
    <w:p w14:paraId="312C122C" w14:textId="63A22F69" w:rsidR="001B1910" w:rsidRDefault="001B1910" w:rsidP="00424EF4">
      <w:pPr>
        <w:spacing w:line="480" w:lineRule="auto"/>
        <w:ind w:firstLine="720"/>
        <w:rPr>
          <w:rFonts w:ascii="Times New Roman" w:hAnsi="Times New Roman" w:cs="Times New Roman"/>
        </w:rPr>
      </w:pPr>
      <w:r>
        <w:rPr>
          <w:rFonts w:ascii="Times New Roman" w:hAnsi="Times New Roman" w:cs="Times New Roman"/>
        </w:rPr>
        <w:t xml:space="preserve">Historically, traditional teacher preparation has not focused on the political nature of teaching. Instead, it foregrounds methods, strategies, and techniques </w:t>
      </w:r>
      <w:r w:rsidR="00186D27">
        <w:rPr>
          <w:rFonts w:ascii="Times New Roman" w:hAnsi="Times New Roman" w:cs="Times New Roman"/>
        </w:rPr>
        <w:t>without the</w:t>
      </w:r>
      <w:r>
        <w:rPr>
          <w:rFonts w:ascii="Times New Roman" w:hAnsi="Times New Roman" w:cs="Times New Roman"/>
        </w:rPr>
        <w:t xml:space="preserve"> critical lens </w:t>
      </w:r>
      <w:r w:rsidR="00186D27">
        <w:rPr>
          <w:rFonts w:ascii="Times New Roman" w:hAnsi="Times New Roman" w:cs="Times New Roman"/>
        </w:rPr>
        <w:t xml:space="preserve">teachers need </w:t>
      </w:r>
      <w:r>
        <w:rPr>
          <w:rFonts w:ascii="Times New Roman" w:hAnsi="Times New Roman" w:cs="Times New Roman"/>
        </w:rPr>
        <w:t xml:space="preserve">to question the prevailing policies, structures, or curriculum (Picower, 2013). </w:t>
      </w:r>
      <w:r w:rsidR="00257449">
        <w:rPr>
          <w:rFonts w:ascii="Times New Roman" w:hAnsi="Times New Roman" w:cs="Times New Roman"/>
        </w:rPr>
        <w:t>T</w:t>
      </w:r>
      <w:r w:rsidR="00280C10">
        <w:rPr>
          <w:rFonts w:ascii="Times New Roman" w:hAnsi="Times New Roman" w:cs="Times New Roman"/>
        </w:rPr>
        <w:t>eaching is never a neutral or nonpolitical practice</w:t>
      </w:r>
      <w:r w:rsidR="00AE5897">
        <w:rPr>
          <w:rFonts w:ascii="Times New Roman" w:hAnsi="Times New Roman" w:cs="Times New Roman"/>
        </w:rPr>
        <w:t>, nor should it be</w:t>
      </w:r>
      <w:r w:rsidR="00280C10">
        <w:rPr>
          <w:rFonts w:ascii="Times New Roman" w:hAnsi="Times New Roman" w:cs="Times New Roman"/>
        </w:rPr>
        <w:t xml:space="preserve"> (Cochran-Smith, Shakman, Jong, Terrell, Barnatt, &amp; McQuillan, 2009). </w:t>
      </w:r>
      <w:r w:rsidR="00AE5897">
        <w:rPr>
          <w:rFonts w:ascii="Times New Roman" w:hAnsi="Times New Roman" w:cs="Times New Roman"/>
        </w:rPr>
        <w:t>This is particularly salient in urban settings, where longstanding systemic inequities have resulted in</w:t>
      </w:r>
      <w:r w:rsidR="00A47817">
        <w:rPr>
          <w:rFonts w:ascii="Times New Roman" w:hAnsi="Times New Roman" w:cs="Times New Roman"/>
        </w:rPr>
        <w:t xml:space="preserve"> decades of</w:t>
      </w:r>
      <w:r w:rsidR="00AE5897">
        <w:rPr>
          <w:rFonts w:ascii="Times New Roman" w:hAnsi="Times New Roman" w:cs="Times New Roman"/>
        </w:rPr>
        <w:t xml:space="preserve"> inequitable educational experiences. However, many teachers do not understand or recognize the highly political nature of teaching (Picower, 2013). </w:t>
      </w:r>
      <w:r w:rsidR="009557F5">
        <w:rPr>
          <w:rFonts w:ascii="Times New Roman" w:hAnsi="Times New Roman" w:cs="Times New Roman"/>
        </w:rPr>
        <w:t>Behind every facet of education, there are issues of power and control</w:t>
      </w:r>
      <w:r w:rsidR="00F020AA">
        <w:rPr>
          <w:rFonts w:ascii="Times New Roman" w:hAnsi="Times New Roman" w:cs="Times New Roman"/>
        </w:rPr>
        <w:t xml:space="preserve"> that inform every educational decision from </w:t>
      </w:r>
      <w:r w:rsidR="00593577">
        <w:rPr>
          <w:rFonts w:ascii="Times New Roman" w:hAnsi="Times New Roman" w:cs="Times New Roman"/>
        </w:rPr>
        <w:t>who</w:t>
      </w:r>
      <w:r w:rsidR="00F020AA">
        <w:rPr>
          <w:rFonts w:ascii="Times New Roman" w:hAnsi="Times New Roman" w:cs="Times New Roman"/>
        </w:rPr>
        <w:t xml:space="preserve"> get</w:t>
      </w:r>
      <w:r w:rsidR="00593577">
        <w:rPr>
          <w:rFonts w:ascii="Times New Roman" w:hAnsi="Times New Roman" w:cs="Times New Roman"/>
        </w:rPr>
        <w:t>s</w:t>
      </w:r>
      <w:r w:rsidR="00F020AA">
        <w:rPr>
          <w:rFonts w:ascii="Times New Roman" w:hAnsi="Times New Roman" w:cs="Times New Roman"/>
        </w:rPr>
        <w:t xml:space="preserve"> retained and </w:t>
      </w:r>
      <w:r w:rsidR="00593577">
        <w:rPr>
          <w:rFonts w:ascii="Times New Roman" w:hAnsi="Times New Roman" w:cs="Times New Roman"/>
        </w:rPr>
        <w:t xml:space="preserve">who </w:t>
      </w:r>
      <w:r w:rsidR="00F020AA">
        <w:rPr>
          <w:rFonts w:ascii="Times New Roman" w:hAnsi="Times New Roman" w:cs="Times New Roman"/>
        </w:rPr>
        <w:t>get</w:t>
      </w:r>
      <w:r w:rsidR="00593577">
        <w:rPr>
          <w:rFonts w:ascii="Times New Roman" w:hAnsi="Times New Roman" w:cs="Times New Roman"/>
        </w:rPr>
        <w:t>s</w:t>
      </w:r>
      <w:r w:rsidR="00F020AA">
        <w:rPr>
          <w:rFonts w:ascii="Times New Roman" w:hAnsi="Times New Roman" w:cs="Times New Roman"/>
        </w:rPr>
        <w:t xml:space="preserve"> promoted to the organization of desks in a classroom</w:t>
      </w:r>
      <w:r w:rsidR="009557F5">
        <w:rPr>
          <w:rFonts w:ascii="Times New Roman" w:hAnsi="Times New Roman" w:cs="Times New Roman"/>
        </w:rPr>
        <w:t>.</w:t>
      </w:r>
      <w:r w:rsidR="00F020AA">
        <w:rPr>
          <w:rFonts w:ascii="Times New Roman" w:hAnsi="Times New Roman" w:cs="Times New Roman"/>
        </w:rPr>
        <w:t xml:space="preserve"> Rather than being neutral, these decisions are shaped by broader political stances have consequential implications for students.</w:t>
      </w:r>
      <w:r w:rsidR="00B74CC2">
        <w:rPr>
          <w:rFonts w:ascii="Times New Roman" w:hAnsi="Times New Roman" w:cs="Times New Roman"/>
        </w:rPr>
        <w:t xml:space="preserve"> In order to understand the political </w:t>
      </w:r>
      <w:r w:rsidR="00A35A2E">
        <w:rPr>
          <w:rFonts w:ascii="Times New Roman" w:hAnsi="Times New Roman" w:cs="Times New Roman"/>
        </w:rPr>
        <w:t>repercussions</w:t>
      </w:r>
      <w:r w:rsidR="00B74CC2">
        <w:rPr>
          <w:rFonts w:ascii="Times New Roman" w:hAnsi="Times New Roman" w:cs="Times New Roman"/>
        </w:rPr>
        <w:t xml:space="preserve"> of their practice, teachers will need to reflect and critically assess both school-wide practices but also their individual interactions with students, colleagues and families</w:t>
      </w:r>
      <w:r w:rsidR="00A35A2E">
        <w:rPr>
          <w:rFonts w:ascii="Times New Roman" w:hAnsi="Times New Roman" w:cs="Times New Roman"/>
        </w:rPr>
        <w:t xml:space="preserve"> such as how they pose questions</w:t>
      </w:r>
      <w:r w:rsidR="00B74CC2">
        <w:rPr>
          <w:rFonts w:ascii="Times New Roman" w:hAnsi="Times New Roman" w:cs="Times New Roman"/>
        </w:rPr>
        <w:t>, build relationships</w:t>
      </w:r>
      <w:r w:rsidR="001B2259">
        <w:rPr>
          <w:rFonts w:ascii="Times New Roman" w:hAnsi="Times New Roman" w:cs="Times New Roman"/>
        </w:rPr>
        <w:t>,</w:t>
      </w:r>
      <w:r w:rsidR="00B74CC2">
        <w:rPr>
          <w:rFonts w:ascii="Times New Roman" w:hAnsi="Times New Roman" w:cs="Times New Roman"/>
        </w:rPr>
        <w:t xml:space="preserve"> and made pedagogical decisions (Cochran-Smith et al., 2009).</w:t>
      </w:r>
      <w:r w:rsidR="00F020AA">
        <w:rPr>
          <w:rFonts w:ascii="Times New Roman" w:hAnsi="Times New Roman" w:cs="Times New Roman"/>
        </w:rPr>
        <w:t xml:space="preserve"> </w:t>
      </w:r>
      <w:r w:rsidR="00A70BCB">
        <w:rPr>
          <w:rFonts w:ascii="Times New Roman" w:hAnsi="Times New Roman" w:cs="Times New Roman"/>
        </w:rPr>
        <w:t xml:space="preserve">If teacher preparation for urban settings is to prepare teachers to recognize and challenge systemic inequities in urban education, </w:t>
      </w:r>
      <w:r w:rsidR="00593577">
        <w:rPr>
          <w:rFonts w:ascii="Times New Roman" w:hAnsi="Times New Roman" w:cs="Times New Roman"/>
        </w:rPr>
        <w:t>teachers will need to</w:t>
      </w:r>
      <w:r w:rsidR="00EA6B6F">
        <w:rPr>
          <w:rFonts w:ascii="Times New Roman" w:hAnsi="Times New Roman" w:cs="Times New Roman"/>
        </w:rPr>
        <w:t xml:space="preserve"> analyze the political implications of their work and</w:t>
      </w:r>
      <w:r w:rsidR="00593577">
        <w:rPr>
          <w:rFonts w:ascii="Times New Roman" w:hAnsi="Times New Roman" w:cs="Times New Roman"/>
        </w:rPr>
        <w:t xml:space="preserve"> resist passive acceptance of political decisions. Moreover, in order to promote increased equity, </w:t>
      </w:r>
      <w:r w:rsidR="00A70BCB">
        <w:rPr>
          <w:rFonts w:ascii="Times New Roman" w:hAnsi="Times New Roman" w:cs="Times New Roman"/>
        </w:rPr>
        <w:t>the role of the teacher will need to be re</w:t>
      </w:r>
      <w:r w:rsidR="000F2342">
        <w:rPr>
          <w:rFonts w:ascii="Times New Roman" w:hAnsi="Times New Roman" w:cs="Times New Roman"/>
        </w:rPr>
        <w:t>-</w:t>
      </w:r>
      <w:r w:rsidR="00A70BCB">
        <w:rPr>
          <w:rFonts w:ascii="Times New Roman" w:hAnsi="Times New Roman" w:cs="Times New Roman"/>
        </w:rPr>
        <w:t xml:space="preserve">conceptualized as contributing to the broader political project of identifying and eliminating oppression. </w:t>
      </w:r>
    </w:p>
    <w:p w14:paraId="72F69504" w14:textId="6F7C461D" w:rsidR="00701E84" w:rsidRDefault="00144D23" w:rsidP="009D3DA0">
      <w:pPr>
        <w:spacing w:line="480" w:lineRule="auto"/>
        <w:ind w:firstLine="720"/>
        <w:rPr>
          <w:rFonts w:ascii="Times New Roman" w:hAnsi="Times New Roman" w:cs="Times New Roman"/>
        </w:rPr>
      </w:pPr>
      <w:r>
        <w:rPr>
          <w:rFonts w:ascii="Times New Roman" w:hAnsi="Times New Roman" w:cs="Times New Roman"/>
        </w:rPr>
        <w:lastRenderedPageBreak/>
        <w:t>Unfortunately, approaches to urban education teacher preparation have fallen short of this goal</w:t>
      </w:r>
      <w:r w:rsidR="000F2342">
        <w:rPr>
          <w:rFonts w:ascii="Times New Roman" w:hAnsi="Times New Roman" w:cs="Times New Roman"/>
        </w:rPr>
        <w:t xml:space="preserve">. </w:t>
      </w:r>
      <w:r w:rsidR="005C6D18">
        <w:rPr>
          <w:rFonts w:ascii="Times New Roman" w:hAnsi="Times New Roman" w:cs="Times New Roman"/>
        </w:rPr>
        <w:t>While m</w:t>
      </w:r>
      <w:r>
        <w:rPr>
          <w:rFonts w:ascii="Times New Roman" w:hAnsi="Times New Roman" w:cs="Times New Roman"/>
        </w:rPr>
        <w:t>any</w:t>
      </w:r>
      <w:r w:rsidR="001B1910">
        <w:rPr>
          <w:rFonts w:ascii="Times New Roman" w:hAnsi="Times New Roman" w:cs="Times New Roman"/>
        </w:rPr>
        <w:t xml:space="preserve"> programs have attempted</w:t>
      </w:r>
      <w:r w:rsidR="001B2259">
        <w:rPr>
          <w:rFonts w:ascii="Times New Roman" w:hAnsi="Times New Roman" w:cs="Times New Roman"/>
        </w:rPr>
        <w:t xml:space="preserve"> to</w:t>
      </w:r>
      <w:r w:rsidR="001B1910">
        <w:rPr>
          <w:rFonts w:ascii="Times New Roman" w:hAnsi="Times New Roman" w:cs="Times New Roman"/>
        </w:rPr>
        <w:t xml:space="preserve"> </w:t>
      </w:r>
      <w:r w:rsidR="005110B3">
        <w:rPr>
          <w:rFonts w:ascii="Times New Roman" w:hAnsi="Times New Roman" w:cs="Times New Roman"/>
        </w:rPr>
        <w:t>incor</w:t>
      </w:r>
      <w:r w:rsidR="001B1910">
        <w:rPr>
          <w:rFonts w:ascii="Times New Roman" w:hAnsi="Times New Roman" w:cs="Times New Roman"/>
        </w:rPr>
        <w:t xml:space="preserve">porate content around </w:t>
      </w:r>
      <w:r w:rsidR="001B2259">
        <w:rPr>
          <w:rFonts w:ascii="Times New Roman" w:hAnsi="Times New Roman" w:cs="Times New Roman"/>
        </w:rPr>
        <w:t>diversity, multiculturalism, and</w:t>
      </w:r>
      <w:r w:rsidR="001B1910">
        <w:rPr>
          <w:rFonts w:ascii="Times New Roman" w:hAnsi="Times New Roman" w:cs="Times New Roman"/>
        </w:rPr>
        <w:t xml:space="preserve"> culturally responsive pedagogy</w:t>
      </w:r>
      <w:r w:rsidR="003D1AB4">
        <w:rPr>
          <w:rFonts w:ascii="Times New Roman" w:hAnsi="Times New Roman" w:cs="Times New Roman"/>
        </w:rPr>
        <w:t xml:space="preserve">, </w:t>
      </w:r>
      <w:r w:rsidR="00631951">
        <w:rPr>
          <w:rFonts w:ascii="Times New Roman" w:hAnsi="Times New Roman" w:cs="Times New Roman"/>
        </w:rPr>
        <w:t>they</w:t>
      </w:r>
      <w:r w:rsidR="005C6D18">
        <w:rPr>
          <w:rFonts w:ascii="Times New Roman" w:hAnsi="Times New Roman" w:cs="Times New Roman"/>
        </w:rPr>
        <w:t xml:space="preserve"> do not </w:t>
      </w:r>
      <w:r w:rsidR="006D1134">
        <w:rPr>
          <w:rFonts w:ascii="Times New Roman" w:hAnsi="Times New Roman" w:cs="Times New Roman"/>
        </w:rPr>
        <w:t xml:space="preserve">necessarily </w:t>
      </w:r>
      <w:r w:rsidR="005C6D18">
        <w:rPr>
          <w:rFonts w:ascii="Times New Roman" w:hAnsi="Times New Roman" w:cs="Times New Roman"/>
        </w:rPr>
        <w:t xml:space="preserve">equip teachers with the critical lens to challenge oppression in their school contexts </w:t>
      </w:r>
      <w:r w:rsidR="001B1910">
        <w:rPr>
          <w:rFonts w:ascii="Times New Roman" w:hAnsi="Times New Roman" w:cs="Times New Roman"/>
        </w:rPr>
        <w:t xml:space="preserve">(Cross, 2007). </w:t>
      </w:r>
      <w:r w:rsidR="005C6D18">
        <w:rPr>
          <w:rFonts w:ascii="Times New Roman" w:hAnsi="Times New Roman" w:cs="Times New Roman"/>
        </w:rPr>
        <w:t>These</w:t>
      </w:r>
      <w:r w:rsidR="001B1910">
        <w:rPr>
          <w:rFonts w:ascii="Times New Roman" w:hAnsi="Times New Roman" w:cs="Times New Roman"/>
        </w:rPr>
        <w:t xml:space="preserve"> reforms</w:t>
      </w:r>
      <w:r w:rsidR="005C6D18">
        <w:rPr>
          <w:rFonts w:ascii="Times New Roman" w:hAnsi="Times New Roman" w:cs="Times New Roman"/>
        </w:rPr>
        <w:t xml:space="preserve"> are often well intentioned as a means to</w:t>
      </w:r>
      <w:r w:rsidR="001B1910">
        <w:rPr>
          <w:rFonts w:ascii="Times New Roman" w:hAnsi="Times New Roman" w:cs="Times New Roman"/>
        </w:rPr>
        <w:t xml:space="preserve"> </w:t>
      </w:r>
      <w:r w:rsidR="005C6D18">
        <w:rPr>
          <w:rFonts w:ascii="Times New Roman" w:hAnsi="Times New Roman" w:cs="Times New Roman"/>
        </w:rPr>
        <w:t xml:space="preserve">account for the </w:t>
      </w:r>
      <w:r w:rsidR="001B1910">
        <w:rPr>
          <w:rFonts w:ascii="Times New Roman" w:hAnsi="Times New Roman" w:cs="Times New Roman"/>
        </w:rPr>
        <w:t xml:space="preserve">racial and cultural mismatch between a predominantly white teaching force and the students in urban classrooms. </w:t>
      </w:r>
      <w:r w:rsidR="005C6D18">
        <w:rPr>
          <w:rFonts w:ascii="Times New Roman" w:hAnsi="Times New Roman" w:cs="Times New Roman"/>
        </w:rPr>
        <w:t xml:space="preserve">Yet, these programs ultimately </w:t>
      </w:r>
      <w:r w:rsidR="005110B3">
        <w:rPr>
          <w:rFonts w:ascii="Times New Roman" w:hAnsi="Times New Roman" w:cs="Times New Roman"/>
        </w:rPr>
        <w:t>fail to</w:t>
      </w:r>
      <w:r w:rsidR="001B1910">
        <w:rPr>
          <w:rFonts w:ascii="Times New Roman" w:hAnsi="Times New Roman" w:cs="Times New Roman"/>
        </w:rPr>
        <w:t xml:space="preserve"> </w:t>
      </w:r>
      <w:r w:rsidR="005C6D18">
        <w:rPr>
          <w:rFonts w:ascii="Times New Roman" w:hAnsi="Times New Roman" w:cs="Times New Roman"/>
        </w:rPr>
        <w:t>address the</w:t>
      </w:r>
      <w:r w:rsidR="001B1910">
        <w:rPr>
          <w:rFonts w:ascii="Times New Roman" w:hAnsi="Times New Roman" w:cs="Times New Roman"/>
        </w:rPr>
        <w:t xml:space="preserve"> power</w:t>
      </w:r>
      <w:r w:rsidR="005110B3">
        <w:rPr>
          <w:rFonts w:ascii="Times New Roman" w:hAnsi="Times New Roman" w:cs="Times New Roman"/>
        </w:rPr>
        <w:t xml:space="preserve"> differentials</w:t>
      </w:r>
      <w:r w:rsidR="001B1910">
        <w:rPr>
          <w:rFonts w:ascii="Times New Roman" w:hAnsi="Times New Roman" w:cs="Times New Roman"/>
        </w:rPr>
        <w:t xml:space="preserve"> </w:t>
      </w:r>
      <w:r w:rsidR="005C6D18">
        <w:rPr>
          <w:rFonts w:ascii="Times New Roman" w:hAnsi="Times New Roman" w:cs="Times New Roman"/>
        </w:rPr>
        <w:t xml:space="preserve">embedded </w:t>
      </w:r>
      <w:r w:rsidR="005110B3">
        <w:rPr>
          <w:rFonts w:ascii="Times New Roman" w:hAnsi="Times New Roman" w:cs="Times New Roman"/>
        </w:rPr>
        <w:t xml:space="preserve">within urban schools. Several scholars have identified </w:t>
      </w:r>
      <w:r w:rsidR="003D1AB4">
        <w:rPr>
          <w:rFonts w:ascii="Times New Roman" w:hAnsi="Times New Roman" w:cs="Times New Roman"/>
        </w:rPr>
        <w:t>the problematic nature of this</w:t>
      </w:r>
      <w:r w:rsidR="005110B3">
        <w:rPr>
          <w:rFonts w:ascii="Times New Roman" w:hAnsi="Times New Roman" w:cs="Times New Roman"/>
        </w:rPr>
        <w:t xml:space="preserve"> omission.</w:t>
      </w:r>
      <w:r w:rsidR="00B911BA">
        <w:rPr>
          <w:rFonts w:ascii="Times New Roman" w:hAnsi="Times New Roman" w:cs="Times New Roman"/>
        </w:rPr>
        <w:t xml:space="preserve"> </w:t>
      </w:r>
      <w:r w:rsidR="005110B3">
        <w:rPr>
          <w:rFonts w:ascii="Times New Roman" w:hAnsi="Times New Roman" w:cs="Times New Roman"/>
        </w:rPr>
        <w:t xml:space="preserve">For example, </w:t>
      </w:r>
      <w:r w:rsidR="00B911BA">
        <w:rPr>
          <w:rFonts w:ascii="Times New Roman" w:hAnsi="Times New Roman" w:cs="Times New Roman"/>
        </w:rPr>
        <w:t>Banks (2015) describes that successful multicultural education involves substantial change to the “the curriculum; teaching materials; teaching and learning styles; the attitudes, perceptions, and behaviors of teachers and administrators; and the goals norms and culture of educational institutions” (p. 54). However, the implementation of multicultural education falls short</w:t>
      </w:r>
      <w:r w:rsidR="00506957">
        <w:rPr>
          <w:rFonts w:ascii="Times New Roman" w:hAnsi="Times New Roman" w:cs="Times New Roman"/>
        </w:rPr>
        <w:t xml:space="preserve"> of this more substanti</w:t>
      </w:r>
      <w:r w:rsidR="00802DFF">
        <w:rPr>
          <w:rFonts w:ascii="Times New Roman" w:hAnsi="Times New Roman" w:cs="Times New Roman"/>
        </w:rPr>
        <w:t>ve intent</w:t>
      </w:r>
      <w:r w:rsidR="00B911BA">
        <w:rPr>
          <w:rFonts w:ascii="Times New Roman" w:hAnsi="Times New Roman" w:cs="Times New Roman"/>
        </w:rPr>
        <w:t xml:space="preserve"> due to a limited conceptualization of multicultural education </w:t>
      </w:r>
      <w:r w:rsidR="00506957">
        <w:rPr>
          <w:rFonts w:ascii="Times New Roman" w:hAnsi="Times New Roman" w:cs="Times New Roman"/>
        </w:rPr>
        <w:t xml:space="preserve">content </w:t>
      </w:r>
      <w:r w:rsidR="00B911BA">
        <w:rPr>
          <w:rFonts w:ascii="Times New Roman" w:hAnsi="Times New Roman" w:cs="Times New Roman"/>
        </w:rPr>
        <w:t xml:space="preserve">to </w:t>
      </w:r>
      <w:r w:rsidR="00506957">
        <w:rPr>
          <w:rFonts w:ascii="Times New Roman" w:hAnsi="Times New Roman" w:cs="Times New Roman"/>
        </w:rPr>
        <w:t>instruct about</w:t>
      </w:r>
      <w:r w:rsidR="00B911BA">
        <w:rPr>
          <w:rFonts w:ascii="Times New Roman" w:hAnsi="Times New Roman" w:cs="Times New Roman"/>
        </w:rPr>
        <w:t xml:space="preserve"> non-dominant groups. Similarly, </w:t>
      </w:r>
      <w:r w:rsidR="00CE2652">
        <w:rPr>
          <w:rFonts w:ascii="Times New Roman" w:hAnsi="Times New Roman" w:cs="Times New Roman"/>
        </w:rPr>
        <w:t>Sleeter (2012</w:t>
      </w:r>
      <w:r w:rsidR="005110B3">
        <w:rPr>
          <w:rFonts w:ascii="Times New Roman" w:hAnsi="Times New Roman" w:cs="Times New Roman"/>
        </w:rPr>
        <w:t xml:space="preserve">) critiques approaches to culturally responsive pedagogy </w:t>
      </w:r>
      <w:r w:rsidR="00795B97">
        <w:rPr>
          <w:rFonts w:ascii="Times New Roman" w:hAnsi="Times New Roman" w:cs="Times New Roman"/>
        </w:rPr>
        <w:t xml:space="preserve">that </w:t>
      </w:r>
      <w:r w:rsidR="005110B3">
        <w:rPr>
          <w:rFonts w:ascii="Times New Roman" w:hAnsi="Times New Roman" w:cs="Times New Roman"/>
        </w:rPr>
        <w:t>focus on cultural celebration</w:t>
      </w:r>
      <w:r w:rsidR="00795B97">
        <w:rPr>
          <w:rFonts w:ascii="Times New Roman" w:hAnsi="Times New Roman" w:cs="Times New Roman"/>
        </w:rPr>
        <w:t xml:space="preserve"> rather</w:t>
      </w:r>
      <w:r w:rsidR="005110B3">
        <w:rPr>
          <w:rFonts w:ascii="Times New Roman" w:hAnsi="Times New Roman" w:cs="Times New Roman"/>
        </w:rPr>
        <w:t xml:space="preserve"> than a critical examination of power relations. </w:t>
      </w:r>
      <w:r w:rsidR="00EF3392">
        <w:rPr>
          <w:rFonts w:ascii="Times New Roman" w:hAnsi="Times New Roman" w:cs="Times New Roman"/>
        </w:rPr>
        <w:t>Certainly,</w:t>
      </w:r>
      <w:r w:rsidR="005110B3">
        <w:rPr>
          <w:rFonts w:ascii="Times New Roman" w:hAnsi="Times New Roman" w:cs="Times New Roman"/>
        </w:rPr>
        <w:t xml:space="preserve"> attending to culture alone will not promote equity for marginalized communities</w:t>
      </w:r>
      <w:r w:rsidR="00EF3392">
        <w:rPr>
          <w:rFonts w:ascii="Times New Roman" w:hAnsi="Times New Roman" w:cs="Times New Roman"/>
        </w:rPr>
        <w:t xml:space="preserve"> </w:t>
      </w:r>
      <w:r w:rsidR="007B7A01">
        <w:rPr>
          <w:rFonts w:ascii="Times New Roman" w:hAnsi="Times New Roman" w:cs="Times New Roman"/>
        </w:rPr>
        <w:t>(Delpit, 1995; Ladson-Billings, 2006)</w:t>
      </w:r>
      <w:r w:rsidR="005110B3">
        <w:rPr>
          <w:rFonts w:ascii="Times New Roman" w:hAnsi="Times New Roman" w:cs="Times New Roman"/>
        </w:rPr>
        <w:t xml:space="preserve">. </w:t>
      </w:r>
      <w:r w:rsidR="00465D33">
        <w:rPr>
          <w:rFonts w:ascii="Times New Roman" w:hAnsi="Times New Roman" w:cs="Times New Roman"/>
        </w:rPr>
        <w:t xml:space="preserve">In fact, pre-service teachers </w:t>
      </w:r>
      <w:r w:rsidR="005C6D18">
        <w:rPr>
          <w:rFonts w:ascii="Times New Roman" w:hAnsi="Times New Roman" w:cs="Times New Roman"/>
        </w:rPr>
        <w:t xml:space="preserve">have expressed the belief that </w:t>
      </w:r>
      <w:r w:rsidR="00465D33">
        <w:rPr>
          <w:rFonts w:ascii="Times New Roman" w:hAnsi="Times New Roman" w:cs="Times New Roman"/>
        </w:rPr>
        <w:t xml:space="preserve">social justice work simply </w:t>
      </w:r>
      <w:r w:rsidR="005C6D18">
        <w:rPr>
          <w:rFonts w:ascii="Times New Roman" w:hAnsi="Times New Roman" w:cs="Times New Roman"/>
        </w:rPr>
        <w:t>means demonstrating</w:t>
      </w:r>
      <w:r w:rsidR="00465D33">
        <w:rPr>
          <w:rFonts w:ascii="Times New Roman" w:hAnsi="Times New Roman" w:cs="Times New Roman"/>
        </w:rPr>
        <w:t xml:space="preserve"> respect or tolerance for other </w:t>
      </w:r>
      <w:r w:rsidR="00795B97">
        <w:rPr>
          <w:rFonts w:ascii="Times New Roman" w:hAnsi="Times New Roman" w:cs="Times New Roman"/>
        </w:rPr>
        <w:t xml:space="preserve">cultures </w:t>
      </w:r>
      <w:r w:rsidR="00465D33">
        <w:rPr>
          <w:rFonts w:ascii="Times New Roman" w:hAnsi="Times New Roman" w:cs="Times New Roman"/>
        </w:rPr>
        <w:t xml:space="preserve">(Young, 2011). </w:t>
      </w:r>
      <w:r w:rsidR="0006030D">
        <w:rPr>
          <w:rFonts w:ascii="Times New Roman" w:hAnsi="Times New Roman" w:cs="Times New Roman"/>
        </w:rPr>
        <w:t>Moreover</w:t>
      </w:r>
      <w:r w:rsidR="005110B3">
        <w:rPr>
          <w:rFonts w:ascii="Times New Roman" w:hAnsi="Times New Roman" w:cs="Times New Roman"/>
        </w:rPr>
        <w:t xml:space="preserve">, </w:t>
      </w:r>
      <w:r w:rsidR="005C6D18">
        <w:rPr>
          <w:rFonts w:ascii="Times New Roman" w:hAnsi="Times New Roman" w:cs="Times New Roman"/>
        </w:rPr>
        <w:t xml:space="preserve">in spite of being grounded in the racial mismatch between teachers and students, </w:t>
      </w:r>
      <w:r w:rsidR="005110B3">
        <w:rPr>
          <w:rFonts w:ascii="Times New Roman" w:hAnsi="Times New Roman" w:cs="Times New Roman"/>
        </w:rPr>
        <w:t>these</w:t>
      </w:r>
      <w:r w:rsidR="0006030D">
        <w:rPr>
          <w:rFonts w:ascii="Times New Roman" w:hAnsi="Times New Roman" w:cs="Times New Roman"/>
        </w:rPr>
        <w:t xml:space="preserve"> aforementioned</w:t>
      </w:r>
      <w:r w:rsidR="005110B3">
        <w:rPr>
          <w:rFonts w:ascii="Times New Roman" w:hAnsi="Times New Roman" w:cs="Times New Roman"/>
        </w:rPr>
        <w:t xml:space="preserve"> approaches do not </w:t>
      </w:r>
      <w:r w:rsidR="0006030D">
        <w:rPr>
          <w:rFonts w:ascii="Times New Roman" w:hAnsi="Times New Roman" w:cs="Times New Roman"/>
        </w:rPr>
        <w:t>highlight the relational aspect of racial inequity.</w:t>
      </w:r>
      <w:r w:rsidR="00465D33" w:rsidRPr="00465D33">
        <w:rPr>
          <w:rFonts w:ascii="Times New Roman" w:hAnsi="Times New Roman" w:cs="Times New Roman"/>
        </w:rPr>
        <w:t xml:space="preserve"> </w:t>
      </w:r>
      <w:r w:rsidR="00465D33">
        <w:rPr>
          <w:rFonts w:ascii="Times New Roman" w:hAnsi="Times New Roman" w:cs="Times New Roman"/>
        </w:rPr>
        <w:t>Ullucci and Battey (2011) found that color-</w:t>
      </w:r>
      <w:r w:rsidR="00FD3CF6">
        <w:rPr>
          <w:rFonts w:ascii="Times New Roman" w:hAnsi="Times New Roman" w:cs="Times New Roman"/>
        </w:rPr>
        <w:t>evasiveness</w:t>
      </w:r>
      <w:r w:rsidR="00465D33">
        <w:rPr>
          <w:rFonts w:ascii="Times New Roman" w:hAnsi="Times New Roman" w:cs="Times New Roman"/>
        </w:rPr>
        <w:t xml:space="preserve"> is a pervasive phenomenon in teacher education. By ignoring </w:t>
      </w:r>
      <w:r w:rsidR="006D1134">
        <w:rPr>
          <w:rFonts w:ascii="Times New Roman" w:hAnsi="Times New Roman" w:cs="Times New Roman"/>
        </w:rPr>
        <w:t>race</w:t>
      </w:r>
      <w:r w:rsidR="00465D33">
        <w:rPr>
          <w:rFonts w:ascii="Times New Roman" w:hAnsi="Times New Roman" w:cs="Times New Roman"/>
        </w:rPr>
        <w:t xml:space="preserve">, teacher educators and </w:t>
      </w:r>
      <w:r w:rsidR="005C6D18">
        <w:rPr>
          <w:rFonts w:ascii="Times New Roman" w:hAnsi="Times New Roman" w:cs="Times New Roman"/>
        </w:rPr>
        <w:t xml:space="preserve">pre-service </w:t>
      </w:r>
      <w:r w:rsidR="00465D33">
        <w:rPr>
          <w:rFonts w:ascii="Times New Roman" w:hAnsi="Times New Roman" w:cs="Times New Roman"/>
        </w:rPr>
        <w:t>teachers can minimize racism</w:t>
      </w:r>
      <w:r w:rsidR="005C6D18">
        <w:rPr>
          <w:rFonts w:ascii="Times New Roman" w:hAnsi="Times New Roman" w:cs="Times New Roman"/>
        </w:rPr>
        <w:t xml:space="preserve"> and avoid</w:t>
      </w:r>
      <w:r w:rsidR="00465D33">
        <w:rPr>
          <w:rFonts w:ascii="Times New Roman" w:hAnsi="Times New Roman" w:cs="Times New Roman"/>
        </w:rPr>
        <w:t xml:space="preserve"> </w:t>
      </w:r>
      <w:r w:rsidR="003D1AB4">
        <w:rPr>
          <w:rFonts w:ascii="Times New Roman" w:hAnsi="Times New Roman" w:cs="Times New Roman"/>
        </w:rPr>
        <w:t xml:space="preserve">an </w:t>
      </w:r>
      <w:r w:rsidR="005C6D18">
        <w:rPr>
          <w:rFonts w:ascii="Times New Roman" w:hAnsi="Times New Roman" w:cs="Times New Roman"/>
        </w:rPr>
        <w:t xml:space="preserve">uncomfortable </w:t>
      </w:r>
      <w:r w:rsidR="00465D33">
        <w:rPr>
          <w:rFonts w:ascii="Times New Roman" w:hAnsi="Times New Roman" w:cs="Times New Roman"/>
        </w:rPr>
        <w:t>confront</w:t>
      </w:r>
      <w:r w:rsidR="005C6D18">
        <w:rPr>
          <w:rFonts w:ascii="Times New Roman" w:hAnsi="Times New Roman" w:cs="Times New Roman"/>
        </w:rPr>
        <w:t>ation with</w:t>
      </w:r>
      <w:r w:rsidR="00491DB2">
        <w:rPr>
          <w:rFonts w:ascii="Times New Roman" w:hAnsi="Times New Roman" w:cs="Times New Roman"/>
        </w:rPr>
        <w:t xml:space="preserve"> their role in</w:t>
      </w:r>
      <w:r w:rsidR="00465D33">
        <w:rPr>
          <w:rFonts w:ascii="Times New Roman" w:hAnsi="Times New Roman" w:cs="Times New Roman"/>
        </w:rPr>
        <w:t xml:space="preserve"> privileging </w:t>
      </w:r>
      <w:r w:rsidR="00465D33">
        <w:rPr>
          <w:rFonts w:ascii="Times New Roman" w:hAnsi="Times New Roman" w:cs="Times New Roman"/>
        </w:rPr>
        <w:lastRenderedPageBreak/>
        <w:t>whiteness</w:t>
      </w:r>
      <w:r w:rsidR="005C6D18">
        <w:rPr>
          <w:rFonts w:ascii="Times New Roman" w:hAnsi="Times New Roman" w:cs="Times New Roman"/>
        </w:rPr>
        <w:t xml:space="preserve">. </w:t>
      </w:r>
      <w:r w:rsidR="000107C8">
        <w:rPr>
          <w:rFonts w:ascii="Times New Roman" w:hAnsi="Times New Roman" w:cs="Times New Roman"/>
        </w:rPr>
        <w:t>Yet, we</w:t>
      </w:r>
      <w:r w:rsidR="005C6D18">
        <w:rPr>
          <w:rFonts w:ascii="Times New Roman" w:hAnsi="Times New Roman" w:cs="Times New Roman"/>
        </w:rPr>
        <w:t xml:space="preserve"> know that in order to address oppressive structures within and around urban schools, t</w:t>
      </w:r>
      <w:r w:rsidR="00465D33">
        <w:rPr>
          <w:rFonts w:ascii="Times New Roman" w:hAnsi="Times New Roman" w:cs="Times New Roman"/>
        </w:rPr>
        <w:t>eachers need to understand that race matters, racism exists</w:t>
      </w:r>
      <w:r w:rsidR="001F1BF9">
        <w:rPr>
          <w:rFonts w:ascii="Times New Roman" w:hAnsi="Times New Roman" w:cs="Times New Roman"/>
        </w:rPr>
        <w:t>,</w:t>
      </w:r>
      <w:r w:rsidR="00465D33">
        <w:rPr>
          <w:rFonts w:ascii="Times New Roman" w:hAnsi="Times New Roman" w:cs="Times New Roman"/>
        </w:rPr>
        <w:t xml:space="preserve"> and they impact schooling</w:t>
      </w:r>
      <w:r w:rsidR="005C6D18">
        <w:rPr>
          <w:rFonts w:ascii="Times New Roman" w:hAnsi="Times New Roman" w:cs="Times New Roman"/>
        </w:rPr>
        <w:t xml:space="preserve"> (Matias, 2013)</w:t>
      </w:r>
      <w:r w:rsidR="00465D33">
        <w:rPr>
          <w:rFonts w:ascii="Times New Roman" w:hAnsi="Times New Roman" w:cs="Times New Roman"/>
        </w:rPr>
        <w:t xml:space="preserve">. </w:t>
      </w:r>
      <w:r w:rsidR="006A5A24">
        <w:rPr>
          <w:rFonts w:ascii="Times New Roman" w:hAnsi="Times New Roman" w:cs="Times New Roman"/>
        </w:rPr>
        <w:t>In sum, teacher preparation</w:t>
      </w:r>
      <w:r w:rsidR="005976C0">
        <w:rPr>
          <w:rFonts w:ascii="Times New Roman" w:hAnsi="Times New Roman" w:cs="Times New Roman"/>
        </w:rPr>
        <w:t xml:space="preserve"> for urban education</w:t>
      </w:r>
      <w:r w:rsidR="006A5A24">
        <w:rPr>
          <w:rFonts w:ascii="Times New Roman" w:hAnsi="Times New Roman" w:cs="Times New Roman"/>
        </w:rPr>
        <w:t xml:space="preserve"> that use terms such as</w:t>
      </w:r>
      <w:r w:rsidR="00701E84">
        <w:rPr>
          <w:rFonts w:ascii="Times New Roman" w:hAnsi="Times New Roman" w:cs="Times New Roman"/>
        </w:rPr>
        <w:t xml:space="preserve"> multiculturalism, diversity</w:t>
      </w:r>
      <w:r w:rsidR="001F1BF9">
        <w:rPr>
          <w:rFonts w:ascii="Times New Roman" w:hAnsi="Times New Roman" w:cs="Times New Roman"/>
        </w:rPr>
        <w:t xml:space="preserve">, and </w:t>
      </w:r>
      <w:r w:rsidR="006A5A24">
        <w:rPr>
          <w:rFonts w:ascii="Times New Roman" w:hAnsi="Times New Roman" w:cs="Times New Roman"/>
        </w:rPr>
        <w:t>culturally responsive pedagogy</w:t>
      </w:r>
      <w:r w:rsidR="00701E84">
        <w:rPr>
          <w:rFonts w:ascii="Times New Roman" w:hAnsi="Times New Roman" w:cs="Times New Roman"/>
        </w:rPr>
        <w:t xml:space="preserve"> act as soft code words for exploring the racial other, while primarily operating for the academic benefit of white pre-service teachers (Cross, 2007). At best, this ensures that hegemonic power structures go unexamined and remain invisible to teachers. At worst, it reifies deficit notions about students in urban settings. </w:t>
      </w:r>
      <w:r w:rsidR="00C94784">
        <w:rPr>
          <w:rFonts w:ascii="Times New Roman" w:hAnsi="Times New Roman" w:cs="Times New Roman"/>
        </w:rPr>
        <w:t>If t</w:t>
      </w:r>
      <w:r w:rsidR="00701E84">
        <w:rPr>
          <w:rFonts w:ascii="Times New Roman" w:hAnsi="Times New Roman" w:cs="Times New Roman"/>
        </w:rPr>
        <w:t>eacher preparation for urban settings</w:t>
      </w:r>
      <w:r w:rsidR="00C94784">
        <w:rPr>
          <w:rFonts w:ascii="Times New Roman" w:hAnsi="Times New Roman" w:cs="Times New Roman"/>
        </w:rPr>
        <w:t xml:space="preserve"> seeks to prepare teachers with the ability to identify structural oppression, there must be space in preparation programs to</w:t>
      </w:r>
      <w:r w:rsidR="00701E84">
        <w:rPr>
          <w:rFonts w:ascii="Times New Roman" w:hAnsi="Times New Roman" w:cs="Times New Roman"/>
        </w:rPr>
        <w:t xml:space="preserve"> explore the relational as</w:t>
      </w:r>
      <w:r w:rsidR="00C94784">
        <w:rPr>
          <w:rFonts w:ascii="Times New Roman" w:hAnsi="Times New Roman" w:cs="Times New Roman"/>
        </w:rPr>
        <w:t>pect of race and how it med</w:t>
      </w:r>
      <w:r w:rsidR="00D1385C">
        <w:rPr>
          <w:rFonts w:ascii="Times New Roman" w:hAnsi="Times New Roman" w:cs="Times New Roman"/>
        </w:rPr>
        <w:t>iates one’s relationship</w:t>
      </w:r>
      <w:r w:rsidR="00701E84">
        <w:rPr>
          <w:rFonts w:ascii="Times New Roman" w:hAnsi="Times New Roman" w:cs="Times New Roman"/>
        </w:rPr>
        <w:t xml:space="preserve"> with school and society rather than just learning effective </w:t>
      </w:r>
      <w:r w:rsidR="00F77671">
        <w:rPr>
          <w:rFonts w:ascii="Times New Roman" w:hAnsi="Times New Roman" w:cs="Times New Roman"/>
        </w:rPr>
        <w:t>practices for the teaching the “O</w:t>
      </w:r>
      <w:r w:rsidR="00493AA1">
        <w:rPr>
          <w:rFonts w:ascii="Times New Roman" w:hAnsi="Times New Roman" w:cs="Times New Roman"/>
        </w:rPr>
        <w:t>ther</w:t>
      </w:r>
      <w:r w:rsidR="00F77671">
        <w:rPr>
          <w:rFonts w:ascii="Times New Roman" w:hAnsi="Times New Roman" w:cs="Times New Roman"/>
        </w:rPr>
        <w:t>”</w:t>
      </w:r>
      <w:r w:rsidR="00493AA1">
        <w:rPr>
          <w:rFonts w:ascii="Times New Roman" w:hAnsi="Times New Roman" w:cs="Times New Roman"/>
        </w:rPr>
        <w:t xml:space="preserve"> (Cross, 2007).</w:t>
      </w:r>
    </w:p>
    <w:p w14:paraId="4629D2ED" w14:textId="4D8D9B59" w:rsidR="0025396D" w:rsidRDefault="0025396D" w:rsidP="0025396D">
      <w:pPr>
        <w:spacing w:line="480" w:lineRule="auto"/>
        <w:rPr>
          <w:rFonts w:ascii="Times New Roman" w:hAnsi="Times New Roman" w:cs="Times New Roman"/>
          <w:b/>
        </w:rPr>
      </w:pPr>
      <w:r w:rsidRPr="0025396D">
        <w:rPr>
          <w:rFonts w:ascii="Times New Roman" w:hAnsi="Times New Roman" w:cs="Times New Roman"/>
          <w:b/>
        </w:rPr>
        <w:t>The Problem with Urban Special Education Teacher Preparation</w:t>
      </w:r>
    </w:p>
    <w:p w14:paraId="73F8C146" w14:textId="6155FDE8" w:rsidR="00584139" w:rsidRDefault="00E00BFE" w:rsidP="00710C44">
      <w:pPr>
        <w:spacing w:line="480" w:lineRule="auto"/>
        <w:rPr>
          <w:rFonts w:ascii="Times New Roman" w:hAnsi="Times New Roman" w:cs="Times New Roman"/>
        </w:rPr>
      </w:pPr>
      <w:r>
        <w:rPr>
          <w:rFonts w:ascii="Times New Roman" w:hAnsi="Times New Roman" w:cs="Times New Roman"/>
        </w:rPr>
        <w:tab/>
      </w:r>
      <w:r w:rsidR="00584139">
        <w:rPr>
          <w:rFonts w:ascii="Times New Roman" w:hAnsi="Times New Roman" w:cs="Times New Roman"/>
        </w:rPr>
        <w:t xml:space="preserve">Urban special education teacher preparation calls for an even more comprehensive understanding of structural inequality that specifically addresses disability and its intersection with other marginalized identities (Artiles, 2013). However, disability is often missing in teacher preparation curriculum for diversity or multiculturalism (Lalvani &amp; Broderick, 2013). Moreover, teacher education does not take a critical approach to challenging ableism and how it permeates educational settings.  Hehir (2002) defines ableism as “the devaluation of disability that results in societal attitudes that uncritically assert its better for a child to walk than roll, speak than sign, read print than read Braille, spell independently than use spell-check, and hang out with nondisabled kids as opposed to other disabled kits, etc. In short, in the eyes of many educators and society, it is preferable for disabled students to do things in the same manner as nondisabled kids” (p. 3). He argues that since these ableist assumptions saturate the culture of schools, the </w:t>
      </w:r>
      <w:r w:rsidR="00584139">
        <w:rPr>
          <w:rFonts w:ascii="Times New Roman" w:hAnsi="Times New Roman" w:cs="Times New Roman"/>
        </w:rPr>
        <w:lastRenderedPageBreak/>
        <w:t>primary goal of education gets distilled down to overcoming disability rather than encouraging students to use the skills and modes that best suit their learning</w:t>
      </w:r>
      <w:r w:rsidR="00250626">
        <w:rPr>
          <w:rFonts w:ascii="Times New Roman" w:hAnsi="Times New Roman" w:cs="Times New Roman"/>
        </w:rPr>
        <w:t xml:space="preserve"> abilities and</w:t>
      </w:r>
      <w:r w:rsidR="00584139">
        <w:rPr>
          <w:rFonts w:ascii="Times New Roman" w:hAnsi="Times New Roman" w:cs="Times New Roman"/>
        </w:rPr>
        <w:t xml:space="preserve"> needs. Yet, ableism is rarely critically analyzed in the school context. Collins (2013) advocates for a sociocultural interrogation of disability labels and special education in order to “make visible the interactions, discourses, practices and, tools which influenced the construction of identity, achievement and ability” (</w:t>
      </w:r>
      <w:r w:rsidR="00BF3844" w:rsidRPr="00BF3844">
        <w:rPr>
          <w:rFonts w:ascii="Times New Roman" w:hAnsi="Times New Roman" w:cs="Times New Roman"/>
        </w:rPr>
        <w:t>p. 13</w:t>
      </w:r>
      <w:r w:rsidR="00584139">
        <w:rPr>
          <w:rFonts w:ascii="Times New Roman" w:hAnsi="Times New Roman" w:cs="Times New Roman"/>
        </w:rPr>
        <w:t>).  Drawing on Vygotsky, she describes how social processes, like disability diagnosis and labeling, are mutually constitutive and interdependent. In doing so, she places the disability within the sociocultural context of schools rather than as a deficit within a pa</w:t>
      </w:r>
      <w:r w:rsidR="00CE5E5E">
        <w:rPr>
          <w:rFonts w:ascii="Times New Roman" w:hAnsi="Times New Roman" w:cs="Times New Roman"/>
        </w:rPr>
        <w:t>rticular person. Yet, curricula</w:t>
      </w:r>
      <w:r w:rsidR="00584139">
        <w:rPr>
          <w:rFonts w:ascii="Times New Roman" w:hAnsi="Times New Roman" w:cs="Times New Roman"/>
        </w:rPr>
        <w:t xml:space="preserve"> meant to address disability in teacher preparation do not expose pre-service teachers to viewpoints that challenge ableism (Lalvani &amp; Broderick, 2013). Indeed, approaches to disability in teacher education that emphasize impairment rather than discrimination, such as disability simulations or inspirational stories of the “supercrip” (Lalvani &amp; Broderick, </w:t>
      </w:r>
      <w:r w:rsidR="00BF3844" w:rsidRPr="00BF3844">
        <w:rPr>
          <w:rFonts w:ascii="Times New Roman" w:hAnsi="Times New Roman" w:cs="Times New Roman"/>
        </w:rPr>
        <w:t>p. 470</w:t>
      </w:r>
      <w:r w:rsidR="00584139" w:rsidRPr="00BF3844">
        <w:rPr>
          <w:rFonts w:ascii="Times New Roman" w:hAnsi="Times New Roman" w:cs="Times New Roman"/>
        </w:rPr>
        <w:t>),</w:t>
      </w:r>
      <w:r w:rsidR="00584139">
        <w:rPr>
          <w:rFonts w:ascii="Times New Roman" w:hAnsi="Times New Roman" w:cs="Times New Roman"/>
        </w:rPr>
        <w:t xml:space="preserve"> serve only to reproduce </w:t>
      </w:r>
      <w:r w:rsidR="00CE5E5E">
        <w:rPr>
          <w:rFonts w:ascii="Times New Roman" w:hAnsi="Times New Roman" w:cs="Times New Roman"/>
        </w:rPr>
        <w:t>deficit views of disability</w:t>
      </w:r>
      <w:r w:rsidR="00584139">
        <w:rPr>
          <w:rFonts w:ascii="Times New Roman" w:hAnsi="Times New Roman" w:cs="Times New Roman"/>
        </w:rPr>
        <w:t xml:space="preserve"> rather than disrupt disability oppression. Without knowledge of ableism and a sociocultural understanding of disability, pre-service teachers will find themselves ill equipped to challenge in</w:t>
      </w:r>
      <w:r w:rsidR="00BD224C">
        <w:rPr>
          <w:rFonts w:ascii="Times New Roman" w:hAnsi="Times New Roman" w:cs="Times New Roman"/>
        </w:rPr>
        <w:t>e</w:t>
      </w:r>
      <w:r w:rsidR="00584139">
        <w:rPr>
          <w:rFonts w:ascii="Times New Roman" w:hAnsi="Times New Roman" w:cs="Times New Roman"/>
        </w:rPr>
        <w:t xml:space="preserve">quity in the schools in which they will one day work. </w:t>
      </w:r>
    </w:p>
    <w:p w14:paraId="7113C691" w14:textId="52830E04" w:rsidR="00710C44" w:rsidRDefault="00710C44" w:rsidP="004511FB">
      <w:pPr>
        <w:spacing w:line="480" w:lineRule="auto"/>
        <w:ind w:firstLine="720"/>
        <w:rPr>
          <w:rFonts w:ascii="Times New Roman" w:hAnsi="Times New Roman" w:cs="Times New Roman"/>
        </w:rPr>
      </w:pPr>
      <w:r>
        <w:rPr>
          <w:rFonts w:ascii="Times New Roman" w:hAnsi="Times New Roman" w:cs="Times New Roman"/>
        </w:rPr>
        <w:t>The experiences of students with a disability label</w:t>
      </w:r>
      <w:r>
        <w:rPr>
          <w:rStyle w:val="FootnoteReference"/>
          <w:rFonts w:ascii="Times New Roman" w:hAnsi="Times New Roman" w:cs="Times New Roman"/>
        </w:rPr>
        <w:footnoteReference w:id="1"/>
      </w:r>
      <w:r>
        <w:rPr>
          <w:rFonts w:ascii="Times New Roman" w:hAnsi="Times New Roman" w:cs="Times New Roman"/>
        </w:rPr>
        <w:t xml:space="preserve"> in urban schools connects to larger systems of oppression and marginalization along lines of race, ability, and class in the education system and society as a whole (Blanchett</w:t>
      </w:r>
      <w:r w:rsidR="00A20B41">
        <w:rPr>
          <w:rFonts w:ascii="Times New Roman" w:hAnsi="Times New Roman" w:cs="Times New Roman"/>
        </w:rPr>
        <w:t>, 2009</w:t>
      </w:r>
      <w:r>
        <w:rPr>
          <w:rFonts w:ascii="Times New Roman" w:hAnsi="Times New Roman" w:cs="Times New Roman"/>
        </w:rPr>
        <w:t xml:space="preserve">). Rather than highlighting the ways in which urban school systems fail to provide high-quality educational opportunities, academic failure is often blamed on individual students and their families. These students are then pathologized and </w:t>
      </w:r>
      <w:r>
        <w:rPr>
          <w:rFonts w:ascii="Times New Roman" w:hAnsi="Times New Roman" w:cs="Times New Roman"/>
        </w:rPr>
        <w:lastRenderedPageBreak/>
        <w:t>labeled with a disability</w:t>
      </w:r>
      <w:r w:rsidR="00467571">
        <w:rPr>
          <w:rFonts w:ascii="Times New Roman" w:hAnsi="Times New Roman" w:cs="Times New Roman"/>
        </w:rPr>
        <w:t xml:space="preserve"> (Skrtic, 1995)</w:t>
      </w:r>
      <w:r>
        <w:rPr>
          <w:rFonts w:ascii="Times New Roman" w:hAnsi="Times New Roman" w:cs="Times New Roman"/>
        </w:rPr>
        <w:t xml:space="preserve">. Students of color who are labeled as having disability in urban settings are said to experience “double jeopardy” (Blanchett, Mumford, &amp; Bachum, 2005, p. </w:t>
      </w:r>
      <w:r w:rsidRPr="00185667">
        <w:rPr>
          <w:rFonts w:ascii="Times New Roman" w:hAnsi="Times New Roman" w:cs="Times New Roman"/>
        </w:rPr>
        <w:t>74</w:t>
      </w:r>
      <w:r>
        <w:rPr>
          <w:rFonts w:ascii="Times New Roman" w:hAnsi="Times New Roman" w:cs="Times New Roman"/>
        </w:rPr>
        <w:t>). Not only are they likely to face educational inequities related to urban schooling but they also are less likely than their white peers to experience inclusion. For instance, students of color who are labeled with a disability are more likely to be educated in segregated classrooms, have limited access to the general education curriculum, and achieve lower post-secondary outcomes (Blanchett, Klingner, &amp; Harry, 2009). Moreover, the service delivery model in special education is rooted in white, middle class, English speaking cultural values. Therefore, the services and interventions offered by special education can be unsuited for non-white, poor, non-English speaking students and those living at the intersectio</w:t>
      </w:r>
      <w:r w:rsidR="00A8592C">
        <w:rPr>
          <w:rFonts w:ascii="Times New Roman" w:hAnsi="Times New Roman" w:cs="Times New Roman"/>
        </w:rPr>
        <w:t xml:space="preserve">ns of these social identities. </w:t>
      </w:r>
      <w:r w:rsidR="00C14AB1">
        <w:rPr>
          <w:rFonts w:ascii="Times New Roman" w:hAnsi="Times New Roman" w:cs="Times New Roman"/>
        </w:rPr>
        <w:t xml:space="preserve">However, educational discourses in special education often do not utilize sophisticated tools to understand the intersections between race and disability (Artiles, 2013). Erevelles and Minear (2010) warn against taking an additive approach in which disability is simply layered onto the study of other social categories. Rather, they advocate for investigating how social divisions are enmeshed and constructed by each other and in relationship to social constructions of these identities. In order to combat structural inequity, special education teachers will need to understand </w:t>
      </w:r>
      <w:r w:rsidR="00205E51">
        <w:rPr>
          <w:rFonts w:ascii="Times New Roman" w:hAnsi="Times New Roman" w:cs="Times New Roman"/>
        </w:rPr>
        <w:t>the</w:t>
      </w:r>
      <w:r w:rsidR="00C14AB1">
        <w:rPr>
          <w:rFonts w:ascii="Times New Roman" w:hAnsi="Times New Roman" w:cs="Times New Roman"/>
        </w:rPr>
        <w:t xml:space="preserve"> intersecting </w:t>
      </w:r>
      <w:r w:rsidR="00205E51">
        <w:rPr>
          <w:rFonts w:ascii="Times New Roman" w:hAnsi="Times New Roman" w:cs="Times New Roman"/>
        </w:rPr>
        <w:t xml:space="preserve">nature of </w:t>
      </w:r>
      <w:r w:rsidR="00C14AB1">
        <w:rPr>
          <w:rFonts w:ascii="Times New Roman" w:hAnsi="Times New Roman" w:cs="Times New Roman"/>
        </w:rPr>
        <w:t>systems of oppression</w:t>
      </w:r>
      <w:r w:rsidR="00205E51">
        <w:rPr>
          <w:rFonts w:ascii="Times New Roman" w:hAnsi="Times New Roman" w:cs="Times New Roman"/>
        </w:rPr>
        <w:t xml:space="preserve"> in urban settings and realize their role in taking</w:t>
      </w:r>
      <w:r w:rsidR="003B4845">
        <w:rPr>
          <w:rFonts w:ascii="Times New Roman" w:hAnsi="Times New Roman" w:cs="Times New Roman"/>
        </w:rPr>
        <w:t xml:space="preserve"> </w:t>
      </w:r>
      <w:r w:rsidR="00793132">
        <w:rPr>
          <w:rFonts w:ascii="Times New Roman" w:hAnsi="Times New Roman" w:cs="Times New Roman"/>
        </w:rPr>
        <w:t xml:space="preserve">more nuanced approaches in order address systemic inequity. </w:t>
      </w:r>
      <w:r w:rsidR="00D44FC6">
        <w:rPr>
          <w:rFonts w:ascii="Times New Roman" w:hAnsi="Times New Roman" w:cs="Times New Roman"/>
        </w:rPr>
        <w:t xml:space="preserve">Thus far, I have laid out ways in which teacher </w:t>
      </w:r>
      <w:r w:rsidR="00FF0F5E">
        <w:rPr>
          <w:rFonts w:ascii="Times New Roman" w:hAnsi="Times New Roman" w:cs="Times New Roman"/>
        </w:rPr>
        <w:t>preparation, and specifically special education teacher preparation, for urban settings fall short in preparing socially just educators with the skills to resist oppression and promote greater equity</w:t>
      </w:r>
      <w:r w:rsidR="00D44FC6">
        <w:rPr>
          <w:rFonts w:ascii="Times New Roman" w:hAnsi="Times New Roman" w:cs="Times New Roman"/>
        </w:rPr>
        <w:t xml:space="preserve">. In the following section, I will conceptualize an approach </w:t>
      </w:r>
      <w:r w:rsidR="00737B38">
        <w:rPr>
          <w:rFonts w:ascii="Times New Roman" w:hAnsi="Times New Roman" w:cs="Times New Roman"/>
        </w:rPr>
        <w:t>to teacher preparation that</w:t>
      </w:r>
      <w:r w:rsidR="004E42FB">
        <w:rPr>
          <w:rFonts w:ascii="Times New Roman" w:hAnsi="Times New Roman" w:cs="Times New Roman"/>
        </w:rPr>
        <w:t xml:space="preserve"> seeks to address these issues for the purposes of increased equity and inclusion. </w:t>
      </w:r>
      <w:r w:rsidR="001847A8">
        <w:rPr>
          <w:rFonts w:ascii="Times New Roman" w:hAnsi="Times New Roman" w:cs="Times New Roman"/>
        </w:rPr>
        <w:t xml:space="preserve"> </w:t>
      </w:r>
    </w:p>
    <w:p w14:paraId="0602F955" w14:textId="77777777" w:rsidR="00DE0D65" w:rsidRDefault="00DE0D65" w:rsidP="00402C3A">
      <w:pPr>
        <w:jc w:val="center"/>
        <w:rPr>
          <w:rFonts w:ascii="Times New Roman" w:hAnsi="Times New Roman" w:cs="Times New Roman"/>
          <w:b/>
        </w:rPr>
      </w:pPr>
    </w:p>
    <w:p w14:paraId="3B23DE03" w14:textId="77777777" w:rsidR="00DE0D65" w:rsidRDefault="00DE0D65" w:rsidP="00402C3A">
      <w:pPr>
        <w:jc w:val="center"/>
        <w:rPr>
          <w:rFonts w:ascii="Times New Roman" w:hAnsi="Times New Roman" w:cs="Times New Roman"/>
          <w:b/>
        </w:rPr>
      </w:pPr>
    </w:p>
    <w:p w14:paraId="213FAFAB" w14:textId="4668CE9B" w:rsidR="00402C3A" w:rsidRDefault="0010291C" w:rsidP="00402C3A">
      <w:pPr>
        <w:jc w:val="center"/>
        <w:rPr>
          <w:rFonts w:ascii="Times New Roman" w:hAnsi="Times New Roman" w:cs="Times New Roman"/>
          <w:b/>
        </w:rPr>
      </w:pPr>
      <w:r>
        <w:rPr>
          <w:rFonts w:ascii="Times New Roman" w:hAnsi="Times New Roman" w:cs="Times New Roman"/>
          <w:b/>
        </w:rPr>
        <w:lastRenderedPageBreak/>
        <w:t xml:space="preserve">Towards </w:t>
      </w:r>
      <w:r w:rsidR="00402C3A">
        <w:rPr>
          <w:rFonts w:ascii="Times New Roman" w:hAnsi="Times New Roman" w:cs="Times New Roman"/>
          <w:b/>
        </w:rPr>
        <w:t>Critical Inclusive Teacher Education</w:t>
      </w:r>
    </w:p>
    <w:p w14:paraId="0F41F52A" w14:textId="77777777" w:rsidR="007127E5" w:rsidRDefault="007127E5" w:rsidP="00402C3A">
      <w:pPr>
        <w:jc w:val="center"/>
        <w:rPr>
          <w:rFonts w:ascii="Times New Roman" w:hAnsi="Times New Roman" w:cs="Times New Roman"/>
          <w:b/>
        </w:rPr>
      </w:pPr>
    </w:p>
    <w:p w14:paraId="70384FA1" w14:textId="0DDBB6A8" w:rsidR="00157C12" w:rsidRDefault="00157C12" w:rsidP="00157C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most basic premise of inclusive education promotes a process of schooling that is “about belonging, nurturing, and educating all children and youth, regardless of their differences in culture, gender, language, ability, class and ethnicity (Artiles &amp; Kozleski, 2007). However, Artiles and Kozleski (2007) note several limitations to this definition. First, it does not take into account the role that power and pr</w:t>
      </w:r>
      <w:r w:rsidR="00D93137">
        <w:rPr>
          <w:rFonts w:ascii="Times New Roman" w:eastAsia="Times New Roman" w:hAnsi="Times New Roman" w:cs="Times New Roman"/>
        </w:rPr>
        <w:t>ivilege play in decisions that impact historically marginalized groups of students</w:t>
      </w:r>
      <w:r>
        <w:rPr>
          <w:rFonts w:ascii="Times New Roman" w:eastAsia="Times New Roman" w:hAnsi="Times New Roman" w:cs="Times New Roman"/>
        </w:rPr>
        <w:t xml:space="preserve">. This will require the use of critical theory that challenges the underlying assumptions that undergird the policies and practices of educational institutions. The lack of a systemic </w:t>
      </w:r>
      <w:r w:rsidR="00BD705A">
        <w:rPr>
          <w:rFonts w:ascii="Times New Roman" w:eastAsia="Times New Roman" w:hAnsi="Times New Roman" w:cs="Times New Roman"/>
        </w:rPr>
        <w:t>approach</w:t>
      </w:r>
      <w:r>
        <w:rPr>
          <w:rFonts w:ascii="Times New Roman" w:eastAsia="Times New Roman" w:hAnsi="Times New Roman" w:cs="Times New Roman"/>
        </w:rPr>
        <w:t xml:space="preserve"> for </w:t>
      </w:r>
      <w:r w:rsidR="00BD705A">
        <w:rPr>
          <w:rFonts w:ascii="Times New Roman" w:eastAsia="Times New Roman" w:hAnsi="Times New Roman" w:cs="Times New Roman"/>
        </w:rPr>
        <w:t>implementing</w:t>
      </w:r>
      <w:r>
        <w:rPr>
          <w:rFonts w:ascii="Times New Roman" w:eastAsia="Times New Roman" w:hAnsi="Times New Roman" w:cs="Times New Roman"/>
        </w:rPr>
        <w:t xml:space="preserve"> inclusion is also problematic </w:t>
      </w:r>
      <w:r w:rsidR="00D93137">
        <w:rPr>
          <w:rFonts w:ascii="Times New Roman" w:eastAsia="Times New Roman" w:hAnsi="Times New Roman" w:cs="Times New Roman"/>
        </w:rPr>
        <w:t>for</w:t>
      </w:r>
      <w:r>
        <w:rPr>
          <w:rFonts w:ascii="Times New Roman" w:eastAsia="Times New Roman" w:hAnsi="Times New Roman" w:cs="Times New Roman"/>
        </w:rPr>
        <w:t xml:space="preserve"> how inclusion gets </w:t>
      </w:r>
      <w:r w:rsidR="00D93137">
        <w:rPr>
          <w:rFonts w:ascii="Times New Roman" w:eastAsia="Times New Roman" w:hAnsi="Times New Roman" w:cs="Times New Roman"/>
        </w:rPr>
        <w:t>taken up</w:t>
      </w:r>
      <w:r>
        <w:rPr>
          <w:rFonts w:ascii="Times New Roman" w:eastAsia="Times New Roman" w:hAnsi="Times New Roman" w:cs="Times New Roman"/>
        </w:rPr>
        <w:t xml:space="preserve"> in local contexts. </w:t>
      </w:r>
      <w:r w:rsidR="00221AD6">
        <w:rPr>
          <w:rFonts w:ascii="Times New Roman" w:eastAsia="Times New Roman" w:hAnsi="Times New Roman" w:cs="Times New Roman"/>
        </w:rPr>
        <w:t>Moreover</w:t>
      </w:r>
      <w:r w:rsidR="00BD705A">
        <w:rPr>
          <w:rFonts w:ascii="Times New Roman" w:eastAsia="Times New Roman" w:hAnsi="Times New Roman" w:cs="Times New Roman"/>
        </w:rPr>
        <w:t>, i</w:t>
      </w:r>
      <w:r>
        <w:rPr>
          <w:rFonts w:ascii="Times New Roman" w:eastAsia="Times New Roman" w:hAnsi="Times New Roman" w:cs="Times New Roman"/>
        </w:rPr>
        <w:t xml:space="preserve">n the United States, </w:t>
      </w:r>
      <w:r w:rsidR="00BD705A">
        <w:rPr>
          <w:rFonts w:ascii="Times New Roman" w:eastAsia="Times New Roman" w:hAnsi="Times New Roman" w:cs="Times New Roman"/>
        </w:rPr>
        <w:t>typology of</w:t>
      </w:r>
      <w:r>
        <w:rPr>
          <w:rFonts w:ascii="Times New Roman" w:eastAsia="Times New Roman" w:hAnsi="Times New Roman" w:cs="Times New Roman"/>
        </w:rPr>
        <w:t xml:space="preserve"> difference in </w:t>
      </w:r>
      <w:r w:rsidR="00BD705A">
        <w:rPr>
          <w:rFonts w:ascii="Times New Roman" w:eastAsia="Times New Roman" w:hAnsi="Times New Roman" w:cs="Times New Roman"/>
        </w:rPr>
        <w:t>approaches to inclusion</w:t>
      </w:r>
      <w:r>
        <w:rPr>
          <w:rFonts w:ascii="Times New Roman" w:eastAsia="Times New Roman" w:hAnsi="Times New Roman" w:cs="Times New Roman"/>
        </w:rPr>
        <w:t xml:space="preserve"> often gets reduced to students with disabilities and ignores intersectional identities. Furthermore, it does not take into account the contextual complexities of geography, cultural historical practices, and policies that influence and sustain local activity. Therefore, Artiles and Kozleski (2007) identify three core needs for a more comprehensive definition and approach to inclusive education: (1) a cultural historical dimension, (2) an understanding of community and participation, and (3) a transformative agenda. In the following section I will use these needs as an organizing framework to articulate </w:t>
      </w:r>
      <w:r w:rsidR="005C3C9B">
        <w:rPr>
          <w:rFonts w:ascii="Times New Roman" w:eastAsia="Times New Roman" w:hAnsi="Times New Roman" w:cs="Times New Roman"/>
        </w:rPr>
        <w:t>and advocate for</w:t>
      </w:r>
      <w:r>
        <w:rPr>
          <w:rFonts w:ascii="Times New Roman" w:eastAsia="Times New Roman" w:hAnsi="Times New Roman" w:cs="Times New Roman"/>
        </w:rPr>
        <w:t xml:space="preserve"> critical inclusive teacher education</w:t>
      </w:r>
      <w:r w:rsidR="00221AD6">
        <w:rPr>
          <w:rFonts w:ascii="Times New Roman" w:eastAsia="Times New Roman" w:hAnsi="Times New Roman" w:cs="Times New Roman"/>
        </w:rPr>
        <w:t xml:space="preserve"> for urban settings</w:t>
      </w:r>
      <w:r>
        <w:rPr>
          <w:rFonts w:ascii="Times New Roman" w:eastAsia="Times New Roman" w:hAnsi="Times New Roman" w:cs="Times New Roman"/>
        </w:rPr>
        <w:t>.</w:t>
      </w:r>
    </w:p>
    <w:p w14:paraId="3B53D33E" w14:textId="77777777" w:rsidR="00157C12" w:rsidRDefault="00157C12" w:rsidP="00157C12">
      <w:pPr>
        <w:spacing w:line="480" w:lineRule="auto"/>
        <w:rPr>
          <w:rFonts w:ascii="Times New Roman" w:eastAsia="Times New Roman" w:hAnsi="Times New Roman" w:cs="Times New Roman"/>
          <w:b/>
        </w:rPr>
      </w:pPr>
      <w:r w:rsidRPr="00BD5A33">
        <w:rPr>
          <w:rFonts w:ascii="Times New Roman" w:eastAsia="Times New Roman" w:hAnsi="Times New Roman" w:cs="Times New Roman"/>
          <w:b/>
        </w:rPr>
        <w:t>Cultural Historical Dimension</w:t>
      </w:r>
    </w:p>
    <w:p w14:paraId="19DBBFD3" w14:textId="5D807591" w:rsidR="00157C12" w:rsidRDefault="00157C12" w:rsidP="00157C12">
      <w:pPr>
        <w:spacing w:line="480" w:lineRule="auto"/>
        <w:rPr>
          <w:rFonts w:ascii="Times New Roman" w:eastAsia="Times New Roman" w:hAnsi="Times New Roman" w:cs="Times New Roman"/>
        </w:rPr>
      </w:pPr>
      <w:r>
        <w:rPr>
          <w:rFonts w:ascii="Times New Roman" w:eastAsia="Times New Roman" w:hAnsi="Times New Roman" w:cs="Times New Roman"/>
        </w:rPr>
        <w:tab/>
        <w:t>Approaches to inclusive education</w:t>
      </w:r>
      <w:r w:rsidR="00474835">
        <w:rPr>
          <w:rFonts w:ascii="Times New Roman" w:eastAsia="Times New Roman" w:hAnsi="Times New Roman" w:cs="Times New Roman"/>
        </w:rPr>
        <w:t xml:space="preserve"> in urban settings </w:t>
      </w:r>
      <w:r>
        <w:rPr>
          <w:rFonts w:ascii="Times New Roman" w:eastAsia="Times New Roman" w:hAnsi="Times New Roman" w:cs="Times New Roman"/>
        </w:rPr>
        <w:t xml:space="preserve">must take into account the cultural history </w:t>
      </w:r>
      <w:r w:rsidR="00642B78">
        <w:rPr>
          <w:rFonts w:ascii="Times New Roman" w:eastAsia="Times New Roman" w:hAnsi="Times New Roman" w:cs="Times New Roman"/>
        </w:rPr>
        <w:t xml:space="preserve">of </w:t>
      </w:r>
      <w:r>
        <w:rPr>
          <w:rFonts w:ascii="Times New Roman" w:eastAsia="Times New Roman" w:hAnsi="Times New Roman" w:cs="Times New Roman"/>
        </w:rPr>
        <w:t xml:space="preserve">education and </w:t>
      </w:r>
      <w:r w:rsidR="00642B78">
        <w:rPr>
          <w:rFonts w:ascii="Times New Roman" w:eastAsia="Times New Roman" w:hAnsi="Times New Roman" w:cs="Times New Roman"/>
        </w:rPr>
        <w:t>the ways in which it creates</w:t>
      </w:r>
      <w:r>
        <w:rPr>
          <w:rFonts w:ascii="Times New Roman" w:eastAsia="Times New Roman" w:hAnsi="Times New Roman" w:cs="Times New Roman"/>
        </w:rPr>
        <w:t xml:space="preserve"> uneven access to educational opportu</w:t>
      </w:r>
      <w:r w:rsidR="009D22E3">
        <w:rPr>
          <w:rFonts w:ascii="Times New Roman" w:eastAsia="Times New Roman" w:hAnsi="Times New Roman" w:cs="Times New Roman"/>
        </w:rPr>
        <w:t>nity (Artiles &amp; Kozleski, 2007</w:t>
      </w:r>
      <w:r w:rsidR="00474835">
        <w:rPr>
          <w:rFonts w:ascii="Times New Roman" w:eastAsia="Times New Roman" w:hAnsi="Times New Roman" w:cs="Times New Roman"/>
        </w:rPr>
        <w:t xml:space="preserve">. </w:t>
      </w:r>
      <w:r>
        <w:rPr>
          <w:rFonts w:ascii="Times New Roman" w:eastAsia="Times New Roman" w:hAnsi="Times New Roman" w:cs="Times New Roman"/>
        </w:rPr>
        <w:t xml:space="preserve">In terms of teacher education, this means helping pre-service teachers to see their classrooms as sites of cultural and social reproduction of inequity around difference </w:t>
      </w:r>
      <w:r>
        <w:rPr>
          <w:rFonts w:ascii="Times New Roman" w:eastAsia="Times New Roman" w:hAnsi="Times New Roman" w:cs="Times New Roman"/>
        </w:rPr>
        <w:lastRenderedPageBreak/>
        <w:t>(Oyler, 2011). They will need the both the practical and theoretical tools to examine these day-to-day processes through the curriculum, their own classroom, and also the school as a whole. Approaches to teacher education that merely appreciate difference will prove insufficient. Rather, teachers need to understand dominant ideologies such as racism, sexism, ableism, heterosexism, and class bias operate in schools and society (Oyler, 2011). This will require that pre-service teachers develop a critical lens for unearthing tacit forms of oppression. Indeed, systems for exclusion can “lurk in, and operate through, the shadowy world of what I [</w:t>
      </w:r>
      <w:r w:rsidR="00642B78">
        <w:rPr>
          <w:rFonts w:ascii="Times New Roman" w:eastAsia="Times New Roman" w:hAnsi="Times New Roman" w:cs="Times New Roman"/>
        </w:rPr>
        <w:t>Slee</w:t>
      </w:r>
      <w:r>
        <w:rPr>
          <w:rFonts w:ascii="Times New Roman" w:eastAsia="Times New Roman" w:hAnsi="Times New Roman" w:cs="Times New Roman"/>
        </w:rPr>
        <w:t xml:space="preserve">] loosely call school cultures: an agglomeration of pedagogic practices, curriculum choices, assessment regimes and the demographic and policy context of schooling (Slee, 2010, pp. 99-100). </w:t>
      </w:r>
      <w:r w:rsidR="007902DE">
        <w:rPr>
          <w:rFonts w:ascii="Times New Roman" w:eastAsia="Times New Roman" w:hAnsi="Times New Roman" w:cs="Times New Roman"/>
        </w:rPr>
        <w:t xml:space="preserve">Thus, teacher education </w:t>
      </w:r>
      <w:r w:rsidR="009D22E3">
        <w:rPr>
          <w:rFonts w:ascii="Times New Roman" w:eastAsia="Times New Roman" w:hAnsi="Times New Roman" w:cs="Times New Roman"/>
        </w:rPr>
        <w:t xml:space="preserve">for urban settings </w:t>
      </w:r>
      <w:r w:rsidR="007902DE">
        <w:rPr>
          <w:rFonts w:ascii="Times New Roman" w:eastAsia="Times New Roman" w:hAnsi="Times New Roman" w:cs="Times New Roman"/>
        </w:rPr>
        <w:t xml:space="preserve">that promote inclusion and inclusive practices without a critical lens will ultimately prove inadequate for disrupting the status quo. </w:t>
      </w:r>
    </w:p>
    <w:p w14:paraId="1E5AD460" w14:textId="448309E6" w:rsidR="00157C12" w:rsidRDefault="00157C12" w:rsidP="00157C1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addition to critically interrogating education systems as a whole, a critical inclusive teacher education approach will also necessitate an understanding of the cultural and historical context of special education by both pre-service teachers and </w:t>
      </w:r>
      <w:r w:rsidR="007C154E">
        <w:rPr>
          <w:rFonts w:ascii="Times New Roman" w:eastAsia="Times New Roman" w:hAnsi="Times New Roman" w:cs="Times New Roman"/>
        </w:rPr>
        <w:t>teacher</w:t>
      </w:r>
      <w:r>
        <w:rPr>
          <w:rFonts w:ascii="Times New Roman" w:eastAsia="Times New Roman" w:hAnsi="Times New Roman" w:cs="Times New Roman"/>
        </w:rPr>
        <w:t xml:space="preserve"> educators. Even though inclusive education includes multiple forms of difference beyond ability, historically it has been tightly linked to special education (</w:t>
      </w:r>
      <w:r w:rsidR="00A24D99" w:rsidRPr="00A24D99">
        <w:rPr>
          <w:rFonts w:ascii="Times New Roman" w:eastAsia="Times New Roman" w:hAnsi="Times New Roman" w:cs="Times New Roman"/>
        </w:rPr>
        <w:t>Slee, 2010</w:t>
      </w:r>
      <w:r w:rsidRPr="00A24D99">
        <w:rPr>
          <w:rFonts w:ascii="Times New Roman" w:eastAsia="Times New Roman" w:hAnsi="Times New Roman" w:cs="Times New Roman"/>
        </w:rPr>
        <w:t>).</w:t>
      </w:r>
      <w:r>
        <w:rPr>
          <w:rFonts w:ascii="Times New Roman" w:eastAsia="Times New Roman" w:hAnsi="Times New Roman" w:cs="Times New Roman"/>
        </w:rPr>
        <w:t xml:space="preserve"> The particular challenge in special education teacher preparation is that many teacher educators and programs espouse inclusive education in a noncritical way (Slee, 2010). This is because there is resistance on the part of special educators to reject the paradigmatic foundations of their field. Non-critical approaches to special in teacher education mostly use the medical model of disability (Ashby, 2012). According to the medical model, the perceived deficit is within the individual rather than understanding how the environment itself is disabling </w:t>
      </w:r>
      <w:r w:rsidRPr="00D86DBD">
        <w:rPr>
          <w:rFonts w:ascii="Times New Roman" w:eastAsia="Times New Roman" w:hAnsi="Times New Roman" w:cs="Times New Roman"/>
        </w:rPr>
        <w:t>(</w:t>
      </w:r>
      <w:r w:rsidR="00D86DBD" w:rsidRPr="00D86DBD">
        <w:rPr>
          <w:rFonts w:ascii="Times New Roman" w:eastAsia="Times New Roman" w:hAnsi="Times New Roman" w:cs="Times New Roman"/>
        </w:rPr>
        <w:t>Connor, Gabel, Gallagher, &amp; Morton, 2008</w:t>
      </w:r>
      <w:r w:rsidRPr="00D86DBD">
        <w:rPr>
          <w:rFonts w:ascii="Times New Roman" w:eastAsia="Times New Roman" w:hAnsi="Times New Roman" w:cs="Times New Roman"/>
        </w:rPr>
        <w:t>). The</w:t>
      </w:r>
      <w:r>
        <w:rPr>
          <w:rFonts w:ascii="Times New Roman" w:eastAsia="Times New Roman" w:hAnsi="Times New Roman" w:cs="Times New Roman"/>
        </w:rPr>
        <w:t xml:space="preserve">se assumptions are rooted in positivist notions that there are discrete, definitive and knowable categories of </w:t>
      </w:r>
      <w:r>
        <w:rPr>
          <w:rFonts w:ascii="Times New Roman" w:eastAsia="Times New Roman" w:hAnsi="Times New Roman" w:cs="Times New Roman"/>
        </w:rPr>
        <w:lastRenderedPageBreak/>
        <w:t>difference. Furthermore, non-critical approaches to special education privilege expert knowledge about disability</w:t>
      </w:r>
      <w:r w:rsidR="007C154E">
        <w:rPr>
          <w:rFonts w:ascii="Times New Roman" w:eastAsia="Times New Roman" w:hAnsi="Times New Roman" w:cs="Times New Roman"/>
        </w:rPr>
        <w:t xml:space="preserve"> (Slee, 2013). They assert </w:t>
      </w:r>
      <w:r>
        <w:rPr>
          <w:rFonts w:ascii="Times New Roman" w:eastAsia="Times New Roman" w:hAnsi="Times New Roman" w:cs="Times New Roman"/>
        </w:rPr>
        <w:t xml:space="preserve">that students identified with disabilities are best served by </w:t>
      </w:r>
      <w:r w:rsidR="007C154E">
        <w:rPr>
          <w:rFonts w:ascii="Times New Roman" w:eastAsia="Times New Roman" w:hAnsi="Times New Roman" w:cs="Times New Roman"/>
        </w:rPr>
        <w:t xml:space="preserve">specialists and minimize or silence familial and community knowledge and expertise. </w:t>
      </w:r>
      <w:r>
        <w:rPr>
          <w:rFonts w:ascii="Times New Roman" w:eastAsia="Times New Roman" w:hAnsi="Times New Roman" w:cs="Times New Roman"/>
        </w:rPr>
        <w:t xml:space="preserve">Critical inclusive teacher education must facilitate the critical examination of how these professional narratives and expert discourse are positioned in teacher education and schools. </w:t>
      </w:r>
      <w:r w:rsidR="002A2571">
        <w:rPr>
          <w:rFonts w:ascii="Times New Roman" w:eastAsia="Times New Roman" w:hAnsi="Times New Roman" w:cs="Times New Roman"/>
        </w:rPr>
        <w:t>Indeed, special education serves</w:t>
      </w:r>
      <w:r>
        <w:rPr>
          <w:rFonts w:ascii="Times New Roman" w:eastAsia="Times New Roman" w:hAnsi="Times New Roman" w:cs="Times New Roman"/>
        </w:rPr>
        <w:t xml:space="preserve"> as a parallel system to general education for students identified with disabilities (Waitoller, Kozleski, &amp; Dorn, 2006). </w:t>
      </w:r>
      <w:r w:rsidR="007C154E">
        <w:rPr>
          <w:rFonts w:ascii="Times New Roman" w:eastAsia="Times New Roman" w:hAnsi="Times New Roman" w:cs="Times New Roman"/>
        </w:rPr>
        <w:t>As such, s</w:t>
      </w:r>
      <w:r>
        <w:rPr>
          <w:rFonts w:ascii="Times New Roman" w:eastAsia="Times New Roman" w:hAnsi="Times New Roman" w:cs="Times New Roman"/>
        </w:rPr>
        <w:t>chool bureaucracies use special education as means to legitimize</w:t>
      </w:r>
      <w:r w:rsidR="002A2571">
        <w:rPr>
          <w:rFonts w:ascii="Times New Roman" w:eastAsia="Times New Roman" w:hAnsi="Times New Roman" w:cs="Times New Roman"/>
        </w:rPr>
        <w:t xml:space="preserve"> the</w:t>
      </w:r>
      <w:r>
        <w:rPr>
          <w:rFonts w:ascii="Times New Roman" w:eastAsia="Times New Roman" w:hAnsi="Times New Roman" w:cs="Times New Roman"/>
        </w:rPr>
        <w:t xml:space="preserve"> exclusion of students with disabilities from the general education setting (Skrtic, 1995). </w:t>
      </w:r>
      <w:r w:rsidR="00561250">
        <w:rPr>
          <w:rFonts w:ascii="Times New Roman" w:eastAsia="Times New Roman" w:hAnsi="Times New Roman" w:cs="Times New Roman"/>
        </w:rPr>
        <w:t>This</w:t>
      </w:r>
      <w:r>
        <w:rPr>
          <w:rFonts w:ascii="Times New Roman" w:eastAsia="Times New Roman" w:hAnsi="Times New Roman" w:cs="Times New Roman"/>
        </w:rPr>
        <w:t xml:space="preserve"> parallel structure </w:t>
      </w:r>
      <w:r w:rsidR="00561250">
        <w:rPr>
          <w:rFonts w:ascii="Times New Roman" w:eastAsia="Times New Roman" w:hAnsi="Times New Roman" w:cs="Times New Roman"/>
        </w:rPr>
        <w:t xml:space="preserve">results in </w:t>
      </w:r>
      <w:r>
        <w:rPr>
          <w:rFonts w:ascii="Times New Roman" w:eastAsia="Times New Roman" w:hAnsi="Times New Roman" w:cs="Times New Roman"/>
        </w:rPr>
        <w:t>separate processes for allocating resources, dividing labor, and developing professional teacher identities (</w:t>
      </w:r>
      <w:r w:rsidRPr="00AB4B5D">
        <w:rPr>
          <w:rFonts w:ascii="Times New Roman" w:eastAsia="Times New Roman" w:hAnsi="Times New Roman" w:cs="Times New Roman"/>
        </w:rPr>
        <w:t>Waitoller, et al., 2006</w:t>
      </w:r>
      <w:r>
        <w:rPr>
          <w:rFonts w:ascii="Times New Roman" w:eastAsia="Times New Roman" w:hAnsi="Times New Roman" w:cs="Times New Roman"/>
        </w:rPr>
        <w:t>). In order to make spaces for inclusive practices, critical inclusive</w:t>
      </w:r>
      <w:r w:rsidR="00561250">
        <w:rPr>
          <w:rFonts w:ascii="Times New Roman" w:eastAsia="Times New Roman" w:hAnsi="Times New Roman" w:cs="Times New Roman"/>
        </w:rPr>
        <w:t xml:space="preserve"> teacher</w:t>
      </w:r>
      <w:r>
        <w:rPr>
          <w:rFonts w:ascii="Times New Roman" w:eastAsia="Times New Roman" w:hAnsi="Times New Roman" w:cs="Times New Roman"/>
        </w:rPr>
        <w:t xml:space="preserve"> education will need to dismantle these longstanding divisions by troubling the underlying assumptions of special education such as disability categories, separate education and certification of teachers, separate schools, settings, and funding streams (Connor &amp; Ferri, 2007). </w:t>
      </w:r>
      <w:r w:rsidR="000817D4">
        <w:rPr>
          <w:rFonts w:ascii="Times New Roman" w:eastAsia="Times New Roman" w:hAnsi="Times New Roman" w:cs="Times New Roman"/>
        </w:rPr>
        <w:t xml:space="preserve">This work will prove challenging because it will demand that teacher educators and pre-service teachers abandon fundamental assumptions that have shaped their own professional educational experiences. </w:t>
      </w:r>
      <w:r w:rsidR="00925D6E">
        <w:rPr>
          <w:rFonts w:ascii="Times New Roman" w:eastAsia="Times New Roman" w:hAnsi="Times New Roman" w:cs="Times New Roman"/>
        </w:rPr>
        <w:t xml:space="preserve">Due to the historic a theoretical nature of the special education field </w:t>
      </w:r>
      <w:r w:rsidR="00925D6E" w:rsidRPr="002D77E4">
        <w:rPr>
          <w:rFonts w:ascii="Times New Roman" w:eastAsia="Times New Roman" w:hAnsi="Times New Roman" w:cs="Times New Roman"/>
        </w:rPr>
        <w:t xml:space="preserve">(Artiles, </w:t>
      </w:r>
      <w:r w:rsidR="002D77E4" w:rsidRPr="002D77E4">
        <w:rPr>
          <w:rFonts w:ascii="Times New Roman" w:eastAsia="Times New Roman" w:hAnsi="Times New Roman" w:cs="Times New Roman"/>
        </w:rPr>
        <w:t>2013</w:t>
      </w:r>
      <w:r w:rsidR="00925D6E" w:rsidRPr="002D77E4">
        <w:rPr>
          <w:rFonts w:ascii="Times New Roman" w:eastAsia="Times New Roman" w:hAnsi="Times New Roman" w:cs="Times New Roman"/>
        </w:rPr>
        <w:t>),</w:t>
      </w:r>
      <w:r w:rsidR="00925D6E">
        <w:rPr>
          <w:rFonts w:ascii="Times New Roman" w:eastAsia="Times New Roman" w:hAnsi="Times New Roman" w:cs="Times New Roman"/>
        </w:rPr>
        <w:t xml:space="preserve"> special educators in particular will need exposure to critical theory and thoughtful application to their practice. </w:t>
      </w:r>
    </w:p>
    <w:p w14:paraId="1D922EBC" w14:textId="45A5E884" w:rsidR="00157C12" w:rsidRPr="00E46A3C" w:rsidRDefault="00157C12" w:rsidP="00157C12">
      <w:pPr>
        <w:spacing w:line="480" w:lineRule="auto"/>
        <w:ind w:firstLine="720"/>
        <w:rPr>
          <w:rFonts w:ascii="Times New Roman" w:hAnsi="Times New Roman" w:cs="Times New Roman"/>
        </w:rPr>
      </w:pPr>
      <w:r>
        <w:rPr>
          <w:rFonts w:ascii="Times New Roman" w:eastAsia="Times New Roman" w:hAnsi="Times New Roman" w:cs="Times New Roman"/>
        </w:rPr>
        <w:t xml:space="preserve">In order to critically examine the cultural historical dimensions of </w:t>
      </w:r>
      <w:r w:rsidR="00AA6F1C">
        <w:rPr>
          <w:rFonts w:ascii="Times New Roman" w:eastAsia="Times New Roman" w:hAnsi="Times New Roman" w:cs="Times New Roman"/>
        </w:rPr>
        <w:t xml:space="preserve">urban </w:t>
      </w:r>
      <w:r>
        <w:rPr>
          <w:rFonts w:ascii="Times New Roman" w:eastAsia="Times New Roman" w:hAnsi="Times New Roman" w:cs="Times New Roman"/>
        </w:rPr>
        <w:t xml:space="preserve">schools systems including special education, pre-service teachers and teacher educators will need to be equipped not only with the traditional tool box of approaches, techniques and strategies for differentiation but also with theoretical tools to conduct critical analysis (Broderick et al., 2012). For instance, Disabilities Studies in Education (DSE) is a way to promote understandings of disability from a </w:t>
      </w:r>
      <w:r>
        <w:rPr>
          <w:rFonts w:ascii="Times New Roman" w:eastAsia="Times New Roman" w:hAnsi="Times New Roman" w:cs="Times New Roman"/>
        </w:rPr>
        <w:lastRenderedPageBreak/>
        <w:t>social model rather than a medical model perspective (Connor et al., 2008). While DSE does not represent a monolithic theoretical approach, the one commonality that pervades the literature is the social construction of disability. This helps pre-service teachers</w:t>
      </w:r>
      <w:r w:rsidR="00246EEC">
        <w:rPr>
          <w:rFonts w:ascii="Times New Roman" w:eastAsia="Times New Roman" w:hAnsi="Times New Roman" w:cs="Times New Roman"/>
        </w:rPr>
        <w:t xml:space="preserve"> and teacher educators</w:t>
      </w:r>
      <w:r>
        <w:rPr>
          <w:rFonts w:ascii="Times New Roman" w:eastAsia="Times New Roman" w:hAnsi="Times New Roman" w:cs="Times New Roman"/>
        </w:rPr>
        <w:t xml:space="preserve"> to understand that disability is not inherent in all students but part of the cultural practices of schooling (Broderick et al., 2012). However, DSE represents only one critical theoretical approach (Broderick et al., 2012). DSE alone in critical inclusive education is insufficient to address other forms of </w:t>
      </w:r>
      <w:r w:rsidR="002A2571">
        <w:rPr>
          <w:rFonts w:ascii="Times New Roman" w:eastAsia="Times New Roman" w:hAnsi="Times New Roman" w:cs="Times New Roman"/>
        </w:rPr>
        <w:t xml:space="preserve">socially constructed </w:t>
      </w:r>
      <w:r>
        <w:rPr>
          <w:rFonts w:ascii="Times New Roman" w:eastAsia="Times New Roman" w:hAnsi="Times New Roman" w:cs="Times New Roman"/>
        </w:rPr>
        <w:t>difference and their intersecting oppressions. Specifically, the historical convergence of race and disability call for more sophisticated and intersectional analyses of difference and exclusion (</w:t>
      </w:r>
      <w:r w:rsidR="00BE579D" w:rsidRPr="002D77E4">
        <w:rPr>
          <w:rFonts w:ascii="Times New Roman" w:eastAsia="Times New Roman" w:hAnsi="Times New Roman" w:cs="Times New Roman"/>
        </w:rPr>
        <w:t xml:space="preserve">Artiles, </w:t>
      </w:r>
      <w:r w:rsidR="002D77E4">
        <w:rPr>
          <w:rFonts w:ascii="Times New Roman" w:eastAsia="Times New Roman" w:hAnsi="Times New Roman" w:cs="Times New Roman"/>
        </w:rPr>
        <w:t>2013</w:t>
      </w:r>
      <w:r w:rsidR="00BE579D">
        <w:rPr>
          <w:rFonts w:ascii="Times New Roman" w:eastAsia="Times New Roman" w:hAnsi="Times New Roman" w:cs="Times New Roman"/>
        </w:rPr>
        <w:t xml:space="preserve">, </w:t>
      </w:r>
      <w:r>
        <w:rPr>
          <w:rFonts w:ascii="Times New Roman" w:eastAsia="Times New Roman" w:hAnsi="Times New Roman" w:cs="Times New Roman"/>
        </w:rPr>
        <w:t xml:space="preserve">Slee, 2010; Waitoller &amp; Kozleski, 2013). For instance, Annamma, Connor and Ferri (2013) combine </w:t>
      </w:r>
      <w:r w:rsidRPr="002B4890">
        <w:rPr>
          <w:rFonts w:ascii="Times New Roman" w:hAnsi="Times New Roman" w:cs="Times New Roman"/>
        </w:rPr>
        <w:t>aspects of</w:t>
      </w:r>
      <w:r>
        <w:rPr>
          <w:rFonts w:ascii="Times New Roman" w:hAnsi="Times New Roman" w:cs="Times New Roman"/>
        </w:rPr>
        <w:t xml:space="preserve"> Critical Race Theory and </w:t>
      </w:r>
      <w:r w:rsidRPr="002B4890">
        <w:rPr>
          <w:rFonts w:ascii="Times New Roman" w:hAnsi="Times New Roman" w:cs="Times New Roman"/>
        </w:rPr>
        <w:t>Disabi</w:t>
      </w:r>
      <w:r>
        <w:rPr>
          <w:rFonts w:ascii="Times New Roman" w:hAnsi="Times New Roman" w:cs="Times New Roman"/>
        </w:rPr>
        <w:t>lity Studies</w:t>
      </w:r>
      <w:r w:rsidRPr="002B4890">
        <w:rPr>
          <w:rFonts w:ascii="Times New Roman" w:hAnsi="Times New Roman" w:cs="Times New Roman"/>
        </w:rPr>
        <w:t xml:space="preserve"> to propose a new theoretical framework that</w:t>
      </w:r>
      <w:r>
        <w:rPr>
          <w:rFonts w:ascii="Times New Roman" w:hAnsi="Times New Roman" w:cs="Times New Roman"/>
        </w:rPr>
        <w:t xml:space="preserve"> </w:t>
      </w:r>
      <w:r w:rsidRPr="002B4890">
        <w:rPr>
          <w:rFonts w:ascii="Times New Roman" w:hAnsi="Times New Roman" w:cs="Times New Roman"/>
        </w:rPr>
        <w:t>incorporates a du</w:t>
      </w:r>
      <w:r>
        <w:rPr>
          <w:rFonts w:ascii="Times New Roman" w:hAnsi="Times New Roman" w:cs="Times New Roman"/>
        </w:rPr>
        <w:t>al analysis of race and ability called</w:t>
      </w:r>
      <w:r w:rsidRPr="002B4890">
        <w:rPr>
          <w:rFonts w:ascii="Times New Roman" w:hAnsi="Times New Roman" w:cs="Times New Roman"/>
        </w:rPr>
        <w:t xml:space="preserve"> Dis/ability Critical Race</w:t>
      </w:r>
      <w:r>
        <w:rPr>
          <w:rFonts w:ascii="Times New Roman" w:hAnsi="Times New Roman" w:cs="Times New Roman"/>
        </w:rPr>
        <w:t xml:space="preserve"> Studies, or DisCrit. </w:t>
      </w:r>
      <w:r w:rsidR="00C40EEF">
        <w:rPr>
          <w:rFonts w:ascii="Times New Roman" w:hAnsi="Times New Roman" w:cs="Times New Roman"/>
        </w:rPr>
        <w:t xml:space="preserve">Critical inclusive teacher preparation will require constant attention to the ways in which the cultural historical residue of educational inequity impacts </w:t>
      </w:r>
      <w:r w:rsidR="00B8432D">
        <w:rPr>
          <w:rFonts w:ascii="Times New Roman" w:hAnsi="Times New Roman" w:cs="Times New Roman"/>
        </w:rPr>
        <w:t xml:space="preserve">urban </w:t>
      </w:r>
      <w:r w:rsidR="00C40EEF">
        <w:rPr>
          <w:rFonts w:ascii="Times New Roman" w:hAnsi="Times New Roman" w:cs="Times New Roman"/>
        </w:rPr>
        <w:t>educational systems such as</w:t>
      </w:r>
      <w:r w:rsidR="00896208">
        <w:rPr>
          <w:rFonts w:ascii="Times New Roman" w:hAnsi="Times New Roman" w:cs="Times New Roman"/>
        </w:rPr>
        <w:t xml:space="preserve"> teacher preparation and</w:t>
      </w:r>
      <w:r w:rsidR="00C40EEF">
        <w:rPr>
          <w:rFonts w:ascii="Times New Roman" w:hAnsi="Times New Roman" w:cs="Times New Roman"/>
        </w:rPr>
        <w:t xml:space="preserve"> special education </w:t>
      </w:r>
      <w:r w:rsidR="00896208">
        <w:rPr>
          <w:rFonts w:ascii="Times New Roman" w:hAnsi="Times New Roman" w:cs="Times New Roman"/>
        </w:rPr>
        <w:t xml:space="preserve">as well as </w:t>
      </w:r>
      <w:r w:rsidR="00C40EEF">
        <w:rPr>
          <w:rFonts w:ascii="Times New Roman" w:hAnsi="Times New Roman" w:cs="Times New Roman"/>
        </w:rPr>
        <w:t xml:space="preserve">the development and use of increasingly complex theoretical frames to help understand the relationship between </w:t>
      </w:r>
      <w:r w:rsidR="00954F37">
        <w:rPr>
          <w:rFonts w:ascii="Times New Roman" w:hAnsi="Times New Roman" w:cs="Times New Roman"/>
        </w:rPr>
        <w:t xml:space="preserve">socially constructed </w:t>
      </w:r>
      <w:r w:rsidR="00C40EEF">
        <w:rPr>
          <w:rFonts w:ascii="Times New Roman" w:hAnsi="Times New Roman" w:cs="Times New Roman"/>
        </w:rPr>
        <w:t xml:space="preserve">difference and oppression. </w:t>
      </w:r>
    </w:p>
    <w:p w14:paraId="75141478" w14:textId="505066CA" w:rsidR="004E3FAA" w:rsidRDefault="00157C12" w:rsidP="00157C12">
      <w:pPr>
        <w:spacing w:line="480" w:lineRule="auto"/>
        <w:rPr>
          <w:rFonts w:ascii="Times New Roman" w:eastAsia="Times New Roman" w:hAnsi="Times New Roman" w:cs="Times New Roman"/>
          <w:b/>
        </w:rPr>
      </w:pPr>
      <w:r w:rsidRPr="008B0DBC">
        <w:rPr>
          <w:rFonts w:ascii="Times New Roman" w:eastAsia="Times New Roman" w:hAnsi="Times New Roman" w:cs="Times New Roman"/>
          <w:b/>
        </w:rPr>
        <w:t>An Understanding of Community and Participation</w:t>
      </w:r>
    </w:p>
    <w:p w14:paraId="62F8AEF5" w14:textId="5B61E58F" w:rsidR="00BD63FC" w:rsidRDefault="00BD63FC" w:rsidP="00BD63FC">
      <w:pPr>
        <w:spacing w:line="480" w:lineRule="auto"/>
        <w:ind w:firstLine="720"/>
        <w:rPr>
          <w:rFonts w:ascii="Times New Roman" w:hAnsi="Times New Roman" w:cs="Times New Roman"/>
        </w:rPr>
      </w:pPr>
      <w:r>
        <w:rPr>
          <w:rFonts w:ascii="Times New Roman" w:hAnsi="Times New Roman" w:cs="Times New Roman"/>
        </w:rPr>
        <w:t xml:space="preserve">Critical inclusive teacher education will also help pre-service teachers make sense of the communities in which they will work. </w:t>
      </w:r>
      <w:r w:rsidR="007B0458">
        <w:rPr>
          <w:rFonts w:ascii="Times New Roman" w:hAnsi="Times New Roman" w:cs="Times New Roman"/>
        </w:rPr>
        <w:t xml:space="preserve">When teachers leave their program, they will encounter </w:t>
      </w:r>
      <w:r w:rsidR="00D4078D">
        <w:rPr>
          <w:rFonts w:ascii="Times New Roman" w:hAnsi="Times New Roman" w:cs="Times New Roman"/>
        </w:rPr>
        <w:t xml:space="preserve">urban </w:t>
      </w:r>
      <w:r w:rsidR="007B0458">
        <w:rPr>
          <w:rFonts w:ascii="Times New Roman" w:hAnsi="Times New Roman" w:cs="Times New Roman"/>
        </w:rPr>
        <w:t xml:space="preserve">education systems entrenched in dominant narratives regarding difference, disability, and special education (Broderick et al., 2012). </w:t>
      </w:r>
      <w:r>
        <w:rPr>
          <w:rFonts w:ascii="Times New Roman" w:hAnsi="Times New Roman" w:cs="Times New Roman"/>
        </w:rPr>
        <w:t xml:space="preserve">As teachers enter communities of practice, they will confront normative ways of belonging that can have a significant impact on how teachers </w:t>
      </w:r>
      <w:r>
        <w:rPr>
          <w:rFonts w:ascii="Times New Roman" w:hAnsi="Times New Roman" w:cs="Times New Roman"/>
        </w:rPr>
        <w:lastRenderedPageBreak/>
        <w:t xml:space="preserve">construct their identity and enact their practice (Artiles &amp; Kozleski, 2007). </w:t>
      </w:r>
      <w:r w:rsidRPr="00BF715B">
        <w:rPr>
          <w:rFonts w:ascii="Times New Roman" w:hAnsi="Times New Roman" w:cs="Times New Roman"/>
        </w:rPr>
        <w:t xml:space="preserve">Exploring teacher identity is important </w:t>
      </w:r>
      <w:r>
        <w:rPr>
          <w:rFonts w:ascii="Times New Roman" w:hAnsi="Times New Roman" w:cs="Times New Roman"/>
        </w:rPr>
        <w:t>for</w:t>
      </w:r>
      <w:r w:rsidRPr="00BF715B">
        <w:rPr>
          <w:rFonts w:ascii="Times New Roman" w:hAnsi="Times New Roman" w:cs="Times New Roman"/>
        </w:rPr>
        <w:t xml:space="preserve"> understanding the </w:t>
      </w:r>
      <w:r>
        <w:rPr>
          <w:rFonts w:ascii="Times New Roman" w:hAnsi="Times New Roman" w:cs="Times New Roman"/>
        </w:rPr>
        <w:t>processes through which</w:t>
      </w:r>
      <w:r w:rsidRPr="00BF715B">
        <w:rPr>
          <w:rFonts w:ascii="Times New Roman" w:hAnsi="Times New Roman" w:cs="Times New Roman"/>
        </w:rPr>
        <w:t xml:space="preserve"> teachers make decisions</w:t>
      </w:r>
      <w:r>
        <w:rPr>
          <w:rFonts w:ascii="Times New Roman" w:hAnsi="Times New Roman" w:cs="Times New Roman"/>
        </w:rPr>
        <w:t xml:space="preserve"> regarding their practice</w:t>
      </w:r>
      <w:r w:rsidRPr="00BF715B">
        <w:rPr>
          <w:rFonts w:ascii="Times New Roman" w:hAnsi="Times New Roman" w:cs="Times New Roman"/>
        </w:rPr>
        <w:t xml:space="preserve"> </w:t>
      </w:r>
      <w:r>
        <w:rPr>
          <w:rFonts w:ascii="Times New Roman" w:hAnsi="Times New Roman" w:cs="Times New Roman"/>
        </w:rPr>
        <w:t xml:space="preserve">as a result of their personal and professional identities (Mockler, 2011). </w:t>
      </w:r>
      <w:r w:rsidRPr="00A71DFF">
        <w:rPr>
          <w:rFonts w:ascii="Times New Roman" w:hAnsi="Times New Roman" w:cs="Times New Roman"/>
        </w:rPr>
        <w:t>Hammerness (2006)</w:t>
      </w:r>
      <w:r w:rsidRPr="00B66578">
        <w:rPr>
          <w:rFonts w:ascii="Times New Roman" w:hAnsi="Times New Roman" w:cs="Times New Roman"/>
        </w:rPr>
        <w:t xml:space="preserve"> d</w:t>
      </w:r>
      <w:r>
        <w:rPr>
          <w:rFonts w:ascii="Times New Roman" w:hAnsi="Times New Roman" w:cs="Times New Roman"/>
        </w:rPr>
        <w:t xml:space="preserve">escribes this important connection, </w:t>
      </w:r>
      <w:r w:rsidRPr="00BF715B">
        <w:rPr>
          <w:rFonts w:ascii="Times New Roman" w:hAnsi="Times New Roman" w:cs="Times New Roman"/>
        </w:rPr>
        <w:t>“Developing an identity as a teacher is an impo</w:t>
      </w:r>
      <w:r>
        <w:rPr>
          <w:rFonts w:ascii="Times New Roman" w:hAnsi="Times New Roman" w:cs="Times New Roman"/>
        </w:rPr>
        <w:t xml:space="preserve">rtant part of securing teachers’ </w:t>
      </w:r>
      <w:r w:rsidRPr="00BF715B">
        <w:rPr>
          <w:rFonts w:ascii="Times New Roman" w:hAnsi="Times New Roman" w:cs="Times New Roman"/>
        </w:rPr>
        <w:t xml:space="preserve">commitment to their work and adherence to professional norms…the identities teachers develop shape their dispositions, where they place their effort, whether and how they seek out professional development opportunities, and what obligations they </w:t>
      </w:r>
      <w:r>
        <w:rPr>
          <w:rFonts w:ascii="Times New Roman" w:hAnsi="Times New Roman" w:cs="Times New Roman"/>
        </w:rPr>
        <w:t>see as intrinsic to their role” (</w:t>
      </w:r>
      <w:r w:rsidRPr="00BF715B">
        <w:rPr>
          <w:rFonts w:ascii="Times New Roman" w:hAnsi="Times New Roman" w:cs="Times New Roman"/>
        </w:rPr>
        <w:t>pp. 383-384).</w:t>
      </w:r>
      <w:r>
        <w:rPr>
          <w:rFonts w:ascii="Times New Roman" w:hAnsi="Times New Roman" w:cs="Times New Roman"/>
        </w:rPr>
        <w:t xml:space="preserve"> In a review of the literature on teacher identity, Beauchamp and Thomas (2009) identify five key themes that pervade the literature. In summation, teacher identity is a dynamic construct that shifts over time through constant transformation. Additionally, teacher identity is shaped by both personal life histories and social interactions. Therefore, the study of teacher identity is complex and ongoing work that will require mediating the way in which teachers negotiate and build on their personal identities as they develop as an educator. Yet, teacher identity remains under researched in teacher education (Aritles &amp; Kozleski, 2007; Beauchamp &amp; Thomas, 2009). Furthermore, there is very little evidence that the limited research that exists translates into tangible elements of teacher education curriculum. Identity is a complex construct that will require rigorous inquiry that includes a strong theoretical understanding of identity development to guide methodological decision-making.</w:t>
      </w:r>
    </w:p>
    <w:p w14:paraId="795CD1E4" w14:textId="613A3EA2" w:rsidR="00BD63FC" w:rsidRDefault="00730D16" w:rsidP="008B4209">
      <w:pPr>
        <w:spacing w:line="480" w:lineRule="auto"/>
        <w:ind w:firstLine="360"/>
        <w:rPr>
          <w:rFonts w:ascii="Times New Roman" w:hAnsi="Times New Roman" w:cs="Times New Roman"/>
        </w:rPr>
      </w:pPr>
      <w:r w:rsidRPr="008B4209">
        <w:rPr>
          <w:rFonts w:ascii="Times New Roman" w:eastAsia="Times New Roman" w:hAnsi="Times New Roman" w:cs="Times New Roman"/>
        </w:rPr>
        <w:t xml:space="preserve">Artiles and Kozleski (2007) argue that inclusive education must be situated in the community of practice in which it takes place. For inclusive teacher education, this means that attention must be paid to the way that teachers engage in identity projects as they enter school communities. Since communities of practice define normative ways of being, beginning teachers will feel </w:t>
      </w:r>
      <w:r w:rsidRPr="008B4209">
        <w:rPr>
          <w:rFonts w:ascii="Times New Roman" w:eastAsia="Times New Roman" w:hAnsi="Times New Roman" w:cs="Times New Roman"/>
        </w:rPr>
        <w:lastRenderedPageBreak/>
        <w:t xml:space="preserve">pressure to adopt certain identities in order to signal membership into the community. Since we know that schools and the actors within them operate under dominant ideologies that pathologize and exclude individuals who fall outside the norm (Leonardo &amp; Broderick, 2007), </w:t>
      </w:r>
      <w:r w:rsidR="00C122BB" w:rsidRPr="008B4209">
        <w:rPr>
          <w:rFonts w:ascii="Times New Roman" w:eastAsia="Times New Roman" w:hAnsi="Times New Roman" w:cs="Times New Roman"/>
        </w:rPr>
        <w:t xml:space="preserve">these normative ways of being may threaten and even overpower the inclusive message of a teacher preparation program as teachers continuously negotiate their identities. </w:t>
      </w:r>
      <w:r w:rsidR="00AC4096" w:rsidRPr="008B4209">
        <w:rPr>
          <w:rFonts w:ascii="Times New Roman" w:eastAsia="Times New Roman" w:hAnsi="Times New Roman" w:cs="Times New Roman"/>
        </w:rPr>
        <w:t>Indeed, institutional practices establish norms and create precedents for how participants think about and discuss issues such as inclusion (</w:t>
      </w:r>
      <w:r w:rsidR="00AC4096" w:rsidRPr="00A07135">
        <w:rPr>
          <w:rFonts w:ascii="Times New Roman" w:eastAsia="Times New Roman" w:hAnsi="Times New Roman" w:cs="Times New Roman"/>
        </w:rPr>
        <w:t xml:space="preserve">Artiles, </w:t>
      </w:r>
      <w:r w:rsidR="00A07135" w:rsidRPr="00A07135">
        <w:rPr>
          <w:rFonts w:ascii="Times New Roman" w:eastAsia="Times New Roman" w:hAnsi="Times New Roman" w:cs="Times New Roman"/>
        </w:rPr>
        <w:t>et al.</w:t>
      </w:r>
      <w:r w:rsidR="00AC4096" w:rsidRPr="00A07135">
        <w:rPr>
          <w:rFonts w:ascii="Times New Roman" w:eastAsia="Times New Roman" w:hAnsi="Times New Roman" w:cs="Times New Roman"/>
        </w:rPr>
        <w:t>, 2006).</w:t>
      </w:r>
      <w:r w:rsidR="00AC4096" w:rsidRPr="008B4209">
        <w:rPr>
          <w:rFonts w:ascii="Times New Roman" w:eastAsia="Times New Roman" w:hAnsi="Times New Roman" w:cs="Times New Roman"/>
        </w:rPr>
        <w:t xml:space="preserve"> Often, inclusive education in school contexts can be reduced to battles over additional resources and supports for students to help students access the general education curriculum instead of designing the curriculum for a broad array of needs (Slee, 2013). </w:t>
      </w:r>
      <w:r w:rsidR="00666922" w:rsidRPr="008B4209">
        <w:rPr>
          <w:rFonts w:ascii="Times New Roman" w:eastAsia="Times New Roman" w:hAnsi="Times New Roman" w:cs="Times New Roman"/>
        </w:rPr>
        <w:t xml:space="preserve">Gehrke and </w:t>
      </w:r>
      <w:r w:rsidR="00666922" w:rsidRPr="008B4209">
        <w:rPr>
          <w:rFonts w:ascii="Times New Roman" w:hAnsi="Times New Roman" w:cs="Times New Roman"/>
        </w:rPr>
        <w:t>Cocchiarella (2013) found that graduates from their inclusive teacher preparation program reported disconnects between the knowledge presented in their coursework and</w:t>
      </w:r>
      <w:r w:rsidR="009C35D0">
        <w:rPr>
          <w:rFonts w:ascii="Times New Roman" w:hAnsi="Times New Roman" w:cs="Times New Roman"/>
        </w:rPr>
        <w:t xml:space="preserve"> the reality they observed in</w:t>
      </w:r>
      <w:r w:rsidR="00666922" w:rsidRPr="008B4209">
        <w:rPr>
          <w:rFonts w:ascii="Times New Roman" w:hAnsi="Times New Roman" w:cs="Times New Roman"/>
        </w:rPr>
        <w:t xml:space="preserve"> their fieldwork experiences. Without strategies to critically analyze and make sense of these discrepancies, pre-service teachers reported a lack of confidence in their ability to implement inclusion.</w:t>
      </w:r>
    </w:p>
    <w:p w14:paraId="6CFDCAD2" w14:textId="1F442419" w:rsidR="00AB7846" w:rsidRPr="008B4209" w:rsidRDefault="00666922" w:rsidP="007B0458">
      <w:pPr>
        <w:spacing w:line="480" w:lineRule="auto"/>
        <w:ind w:firstLine="360"/>
        <w:rPr>
          <w:rFonts w:ascii="Times New Roman" w:hAnsi="Times New Roman" w:cs="Times New Roman"/>
        </w:rPr>
      </w:pPr>
      <w:r w:rsidRPr="008B4209">
        <w:rPr>
          <w:rFonts w:ascii="Times New Roman" w:hAnsi="Times New Roman" w:cs="Times New Roman"/>
        </w:rPr>
        <w:t xml:space="preserve"> </w:t>
      </w:r>
      <w:r w:rsidR="00D4078D">
        <w:rPr>
          <w:rFonts w:ascii="Times New Roman" w:hAnsi="Times New Roman" w:cs="Times New Roman"/>
        </w:rPr>
        <w:t xml:space="preserve">Critical </w:t>
      </w:r>
      <w:r w:rsidR="00D4078D">
        <w:rPr>
          <w:rFonts w:ascii="Times New Roman" w:eastAsia="Times New Roman" w:hAnsi="Times New Roman" w:cs="Times New Roman"/>
        </w:rPr>
        <w:t>i</w:t>
      </w:r>
      <w:r w:rsidR="00AC4096" w:rsidRPr="008B4209">
        <w:rPr>
          <w:rFonts w:ascii="Times New Roman" w:eastAsia="Times New Roman" w:hAnsi="Times New Roman" w:cs="Times New Roman"/>
        </w:rPr>
        <w:t>nclusive teacher education will need to prepare teachers who can shift their gaze between individual</w:t>
      </w:r>
      <w:r w:rsidR="00B57B95">
        <w:rPr>
          <w:rFonts w:ascii="Times New Roman" w:eastAsia="Times New Roman" w:hAnsi="Times New Roman" w:cs="Times New Roman"/>
        </w:rPr>
        <w:t xml:space="preserve"> student</w:t>
      </w:r>
      <w:r w:rsidR="00AC4096" w:rsidRPr="008B4209">
        <w:rPr>
          <w:rFonts w:ascii="Times New Roman" w:eastAsia="Times New Roman" w:hAnsi="Times New Roman" w:cs="Times New Roman"/>
        </w:rPr>
        <w:t xml:space="preserve"> needs and the institutional traditions and practices</w:t>
      </w:r>
      <w:r w:rsidR="00D4078D">
        <w:rPr>
          <w:rFonts w:ascii="Times New Roman" w:eastAsia="Times New Roman" w:hAnsi="Times New Roman" w:cs="Times New Roman"/>
        </w:rPr>
        <w:t xml:space="preserve"> of urban schools</w:t>
      </w:r>
      <w:r w:rsidR="00AC4096" w:rsidRPr="008B4209">
        <w:rPr>
          <w:rFonts w:ascii="Times New Roman" w:eastAsia="Times New Roman" w:hAnsi="Times New Roman" w:cs="Times New Roman"/>
        </w:rPr>
        <w:t xml:space="preserve"> that determine and marginalize difference</w:t>
      </w:r>
      <w:r w:rsidRPr="008B4209">
        <w:rPr>
          <w:rFonts w:ascii="Times New Roman" w:eastAsia="Times New Roman" w:hAnsi="Times New Roman" w:cs="Times New Roman"/>
        </w:rPr>
        <w:t xml:space="preserve"> by understanding critical theory as described in the previous section</w:t>
      </w:r>
      <w:r w:rsidR="00AC4096" w:rsidRPr="008B4209">
        <w:rPr>
          <w:rFonts w:ascii="Times New Roman" w:eastAsia="Times New Roman" w:hAnsi="Times New Roman" w:cs="Times New Roman"/>
        </w:rPr>
        <w:t xml:space="preserve"> (Oyler, 2011). </w:t>
      </w:r>
      <w:r w:rsidRPr="008B4209">
        <w:rPr>
          <w:rFonts w:ascii="Times New Roman" w:eastAsia="Times New Roman" w:hAnsi="Times New Roman" w:cs="Times New Roman"/>
        </w:rPr>
        <w:t>One way to accomplish this is through the development of professional learning communities in which</w:t>
      </w:r>
      <w:r w:rsidR="00A85214" w:rsidRPr="008B4209">
        <w:rPr>
          <w:rFonts w:ascii="Times New Roman" w:eastAsia="Times New Roman" w:hAnsi="Times New Roman" w:cs="Times New Roman"/>
        </w:rPr>
        <w:t xml:space="preserve"> inclusive</w:t>
      </w:r>
      <w:r w:rsidRPr="008B4209">
        <w:rPr>
          <w:rFonts w:ascii="Times New Roman" w:eastAsia="Times New Roman" w:hAnsi="Times New Roman" w:cs="Times New Roman"/>
        </w:rPr>
        <w:t xml:space="preserve"> teacher preparation programs partner with local </w:t>
      </w:r>
      <w:r w:rsidR="001D229A">
        <w:rPr>
          <w:rFonts w:ascii="Times New Roman" w:eastAsia="Times New Roman" w:hAnsi="Times New Roman" w:cs="Times New Roman"/>
        </w:rPr>
        <w:t xml:space="preserve">urban </w:t>
      </w:r>
      <w:r w:rsidRPr="008B4209">
        <w:rPr>
          <w:rFonts w:ascii="Times New Roman" w:eastAsia="Times New Roman" w:hAnsi="Times New Roman" w:cs="Times New Roman"/>
        </w:rPr>
        <w:t xml:space="preserve">school districts (Kozleski &amp; Waitoller, 2013). </w:t>
      </w:r>
      <w:r w:rsidR="0026648A">
        <w:rPr>
          <w:rFonts w:ascii="Times New Roman" w:eastAsia="Times New Roman" w:hAnsi="Times New Roman" w:cs="Times New Roman"/>
        </w:rPr>
        <w:t xml:space="preserve">Unlike </w:t>
      </w:r>
      <w:r w:rsidR="00B57B95">
        <w:rPr>
          <w:rFonts w:ascii="Times New Roman" w:eastAsia="Times New Roman" w:hAnsi="Times New Roman" w:cs="Times New Roman"/>
        </w:rPr>
        <w:t>one</w:t>
      </w:r>
      <w:r w:rsidR="0026648A">
        <w:rPr>
          <w:rFonts w:ascii="Times New Roman" w:eastAsia="Times New Roman" w:hAnsi="Times New Roman" w:cs="Times New Roman"/>
        </w:rPr>
        <w:t xml:space="preserve">-directional partnerships that operate as </w:t>
      </w:r>
      <w:r w:rsidR="00B57B95">
        <w:rPr>
          <w:rFonts w:ascii="Times New Roman" w:eastAsia="Times New Roman" w:hAnsi="Times New Roman" w:cs="Times New Roman"/>
        </w:rPr>
        <w:t xml:space="preserve">distinct, </w:t>
      </w:r>
      <w:r w:rsidR="0026648A">
        <w:rPr>
          <w:rFonts w:ascii="Times New Roman" w:eastAsia="Times New Roman" w:hAnsi="Times New Roman" w:cs="Times New Roman"/>
        </w:rPr>
        <w:t xml:space="preserve">parallel structures, </w:t>
      </w:r>
      <w:r w:rsidR="00B57B95">
        <w:rPr>
          <w:rFonts w:ascii="Times New Roman" w:eastAsia="Times New Roman" w:hAnsi="Times New Roman" w:cs="Times New Roman"/>
        </w:rPr>
        <w:t>t</w:t>
      </w:r>
      <w:r w:rsidR="00A85214" w:rsidRPr="008B4209">
        <w:rPr>
          <w:rFonts w:ascii="Times New Roman" w:eastAsia="Times New Roman" w:hAnsi="Times New Roman" w:cs="Times New Roman"/>
        </w:rPr>
        <w:t>hese partnerships will need to</w:t>
      </w:r>
      <w:r w:rsidR="0026648A">
        <w:rPr>
          <w:rFonts w:ascii="Times New Roman" w:eastAsia="Times New Roman" w:hAnsi="Times New Roman" w:cs="Times New Roman"/>
        </w:rPr>
        <w:t xml:space="preserve"> be dynamic and interconnected. Moreover, they will need to</w:t>
      </w:r>
      <w:r w:rsidR="00A85214" w:rsidRPr="008B4209">
        <w:rPr>
          <w:rFonts w:ascii="Times New Roman" w:eastAsia="Times New Roman" w:hAnsi="Times New Roman" w:cs="Times New Roman"/>
        </w:rPr>
        <w:t xml:space="preserve"> take into account the role of power and privilege in these relationships and the value that is placed on different sources of knowledge. Waitoller</w:t>
      </w:r>
      <w:r w:rsidR="00321B5B">
        <w:rPr>
          <w:rFonts w:ascii="Times New Roman" w:eastAsia="Times New Roman" w:hAnsi="Times New Roman" w:cs="Times New Roman"/>
        </w:rPr>
        <w:t xml:space="preserve"> and </w:t>
      </w:r>
      <w:r w:rsidR="00321B5B">
        <w:rPr>
          <w:rFonts w:ascii="Times New Roman" w:eastAsia="Times New Roman" w:hAnsi="Times New Roman" w:cs="Times New Roman"/>
        </w:rPr>
        <w:lastRenderedPageBreak/>
        <w:t>Kozleski</w:t>
      </w:r>
      <w:r w:rsidR="00A85214" w:rsidRPr="008B4209">
        <w:rPr>
          <w:rFonts w:ascii="Times New Roman" w:eastAsia="Times New Roman" w:hAnsi="Times New Roman" w:cs="Times New Roman"/>
        </w:rPr>
        <w:t xml:space="preserve"> (2013) state that</w:t>
      </w:r>
      <w:r w:rsidR="008B4209">
        <w:rPr>
          <w:rFonts w:ascii="Times New Roman" w:eastAsia="Times New Roman" w:hAnsi="Times New Roman" w:cs="Times New Roman"/>
        </w:rPr>
        <w:t>,</w:t>
      </w:r>
      <w:r w:rsidR="00A85214" w:rsidRPr="008B4209">
        <w:rPr>
          <w:rFonts w:ascii="Times New Roman" w:eastAsia="Times New Roman" w:hAnsi="Times New Roman" w:cs="Times New Roman"/>
        </w:rPr>
        <w:t xml:space="preserve"> </w:t>
      </w:r>
      <w:r w:rsidR="008B4209">
        <w:rPr>
          <w:rFonts w:ascii="Times New Roman" w:eastAsia="Times New Roman" w:hAnsi="Times New Roman" w:cs="Times New Roman"/>
        </w:rPr>
        <w:t>“</w:t>
      </w:r>
      <w:r w:rsidR="008B4209">
        <w:rPr>
          <w:rFonts w:ascii="Times New Roman" w:hAnsi="Times New Roman" w:cs="Times New Roman"/>
        </w:rPr>
        <w:t>Inclusive education dema</w:t>
      </w:r>
      <w:r w:rsidR="008B4209" w:rsidRPr="008B4209">
        <w:rPr>
          <w:rFonts w:ascii="Times New Roman" w:hAnsi="Times New Roman" w:cs="Times New Roman"/>
        </w:rPr>
        <w:t>nds the construction of meaningful partnerships that encompass overlapping kinds of expertise, including the exp</w:t>
      </w:r>
      <w:r w:rsidR="008B4209">
        <w:rPr>
          <w:rFonts w:ascii="Times New Roman" w:hAnsi="Times New Roman" w:cs="Times New Roman"/>
        </w:rPr>
        <w:t>ertise of families and students” (</w:t>
      </w:r>
      <w:r w:rsidR="00D73A37" w:rsidRPr="00D73A37">
        <w:rPr>
          <w:rFonts w:ascii="Times New Roman" w:hAnsi="Times New Roman" w:cs="Times New Roman"/>
        </w:rPr>
        <w:t>p. 38</w:t>
      </w:r>
      <w:r w:rsidR="008B4209">
        <w:rPr>
          <w:rFonts w:ascii="Times New Roman" w:hAnsi="Times New Roman" w:cs="Times New Roman"/>
        </w:rPr>
        <w:t xml:space="preserve">). </w:t>
      </w:r>
      <w:r w:rsidR="00E44278">
        <w:rPr>
          <w:rFonts w:ascii="Times New Roman" w:hAnsi="Times New Roman" w:cs="Times New Roman"/>
        </w:rPr>
        <w:t>In this way, inclusive teacher preparation is informed by the</w:t>
      </w:r>
      <w:r w:rsidR="001D229A">
        <w:rPr>
          <w:rFonts w:ascii="Times New Roman" w:hAnsi="Times New Roman" w:cs="Times New Roman"/>
        </w:rPr>
        <w:t xml:space="preserve"> unique flavor of</w:t>
      </w:r>
      <w:r w:rsidR="00E44278">
        <w:rPr>
          <w:rFonts w:ascii="Times New Roman" w:hAnsi="Times New Roman" w:cs="Times New Roman"/>
        </w:rPr>
        <w:t xml:space="preserve"> local </w:t>
      </w:r>
      <w:r w:rsidR="001D229A">
        <w:rPr>
          <w:rFonts w:ascii="Times New Roman" w:hAnsi="Times New Roman" w:cs="Times New Roman"/>
        </w:rPr>
        <w:t xml:space="preserve">school practices </w:t>
      </w:r>
      <w:r w:rsidR="00E44278">
        <w:rPr>
          <w:rFonts w:ascii="Times New Roman" w:hAnsi="Times New Roman" w:cs="Times New Roman"/>
        </w:rPr>
        <w:t>and also the needs of students and their families</w:t>
      </w:r>
      <w:r w:rsidR="001D229A">
        <w:rPr>
          <w:rFonts w:ascii="Times New Roman" w:hAnsi="Times New Roman" w:cs="Times New Roman"/>
        </w:rPr>
        <w:t xml:space="preserve"> in urban communities</w:t>
      </w:r>
      <w:r w:rsidR="00E44278">
        <w:rPr>
          <w:rFonts w:ascii="Times New Roman" w:hAnsi="Times New Roman" w:cs="Times New Roman"/>
        </w:rPr>
        <w:t xml:space="preserve">. At the same time, local school districts learn from </w:t>
      </w:r>
      <w:r w:rsidR="00B57B95">
        <w:rPr>
          <w:rFonts w:ascii="Times New Roman" w:hAnsi="Times New Roman" w:cs="Times New Roman"/>
        </w:rPr>
        <w:t>the intellectual and theoretical work of the</w:t>
      </w:r>
      <w:r w:rsidR="00E44278">
        <w:rPr>
          <w:rFonts w:ascii="Times New Roman" w:hAnsi="Times New Roman" w:cs="Times New Roman"/>
        </w:rPr>
        <w:t xml:space="preserve"> inclusive teacher preparation program. This reciprocal relationship will help to work through the</w:t>
      </w:r>
      <w:r w:rsidR="00B57B95">
        <w:rPr>
          <w:rFonts w:ascii="Times New Roman" w:hAnsi="Times New Roman" w:cs="Times New Roman"/>
        </w:rPr>
        <w:t xml:space="preserve"> disjunctions</w:t>
      </w:r>
      <w:r w:rsidR="00E44278">
        <w:rPr>
          <w:rFonts w:ascii="Times New Roman" w:hAnsi="Times New Roman" w:cs="Times New Roman"/>
        </w:rPr>
        <w:t xml:space="preserve"> between the inclusive message of the preparation program and the communities of practice in which teachers will work. </w:t>
      </w:r>
      <w:r w:rsidR="00FB5D6A">
        <w:rPr>
          <w:rFonts w:ascii="Times New Roman" w:hAnsi="Times New Roman" w:cs="Times New Roman"/>
        </w:rPr>
        <w:t>Thus, critical inclusive teacher education cannot operate distinctly from real-world</w:t>
      </w:r>
      <w:r w:rsidR="001D229A">
        <w:rPr>
          <w:rFonts w:ascii="Times New Roman" w:hAnsi="Times New Roman" w:cs="Times New Roman"/>
        </w:rPr>
        <w:t xml:space="preserve"> urban</w:t>
      </w:r>
      <w:r w:rsidR="00FB5D6A">
        <w:rPr>
          <w:rFonts w:ascii="Times New Roman" w:hAnsi="Times New Roman" w:cs="Times New Roman"/>
        </w:rPr>
        <w:t xml:space="preserve"> educational contexts. Rather, </w:t>
      </w:r>
      <w:r w:rsidR="00655E3F">
        <w:rPr>
          <w:rFonts w:ascii="Times New Roman" w:hAnsi="Times New Roman" w:cs="Times New Roman"/>
        </w:rPr>
        <w:t xml:space="preserve">they will need to design their programs with </w:t>
      </w:r>
      <w:r w:rsidR="00720F3F">
        <w:rPr>
          <w:rFonts w:ascii="Times New Roman" w:hAnsi="Times New Roman" w:cs="Times New Roman"/>
        </w:rPr>
        <w:t>an</w:t>
      </w:r>
      <w:r w:rsidR="00655E3F">
        <w:rPr>
          <w:rFonts w:ascii="Times New Roman" w:hAnsi="Times New Roman" w:cs="Times New Roman"/>
        </w:rPr>
        <w:t xml:space="preserve"> understanding </w:t>
      </w:r>
      <w:r w:rsidR="00720F3F">
        <w:rPr>
          <w:rFonts w:ascii="Times New Roman" w:hAnsi="Times New Roman" w:cs="Times New Roman"/>
        </w:rPr>
        <w:t>of how</w:t>
      </w:r>
      <w:r w:rsidR="00655E3F">
        <w:rPr>
          <w:rFonts w:ascii="Times New Roman" w:hAnsi="Times New Roman" w:cs="Times New Roman"/>
        </w:rPr>
        <w:t xml:space="preserve"> inclusion will be challenged </w:t>
      </w:r>
      <w:r w:rsidR="00720F3F">
        <w:rPr>
          <w:rFonts w:ascii="Times New Roman" w:hAnsi="Times New Roman" w:cs="Times New Roman"/>
        </w:rPr>
        <w:t xml:space="preserve">by dominant schooling practices </w:t>
      </w:r>
      <w:r w:rsidR="00655E3F">
        <w:rPr>
          <w:rFonts w:ascii="Times New Roman" w:hAnsi="Times New Roman" w:cs="Times New Roman"/>
        </w:rPr>
        <w:t xml:space="preserve">and how their graduates will negotiate those tensions in practice. </w:t>
      </w:r>
    </w:p>
    <w:p w14:paraId="78C839E0" w14:textId="3DE2FB89" w:rsidR="001956ED" w:rsidRDefault="009D379C" w:rsidP="00157C12">
      <w:pPr>
        <w:spacing w:line="480" w:lineRule="auto"/>
        <w:rPr>
          <w:rFonts w:ascii="Times New Roman" w:eastAsia="Times New Roman" w:hAnsi="Times New Roman" w:cs="Times New Roman"/>
          <w:b/>
        </w:rPr>
      </w:pPr>
      <w:r w:rsidRPr="009D379C">
        <w:rPr>
          <w:rFonts w:ascii="Times New Roman" w:eastAsia="Times New Roman" w:hAnsi="Times New Roman" w:cs="Times New Roman"/>
          <w:b/>
        </w:rPr>
        <w:t>A Transformative Agenda</w:t>
      </w:r>
    </w:p>
    <w:p w14:paraId="7FA4052D" w14:textId="0C3221AC" w:rsidR="003F1064" w:rsidRDefault="00CA383D" w:rsidP="00CA383D">
      <w:pPr>
        <w:spacing w:line="480" w:lineRule="auto"/>
        <w:ind w:firstLine="720"/>
        <w:rPr>
          <w:rFonts w:ascii="Times New Roman" w:eastAsia="Times New Roman" w:hAnsi="Times New Roman" w:cs="Times New Roman"/>
        </w:rPr>
      </w:pPr>
      <w:r w:rsidRPr="00CA383D">
        <w:rPr>
          <w:rFonts w:ascii="Times New Roman" w:eastAsia="Times New Roman" w:hAnsi="Times New Roman" w:cs="Times New Roman"/>
        </w:rPr>
        <w:t xml:space="preserve">Slee (2013) describes inclusive education as </w:t>
      </w:r>
      <w:r w:rsidRPr="00CA383D">
        <w:rPr>
          <w:rFonts w:ascii="Times New Roman" w:hAnsi="Times New Roman" w:cs="Times New Roman"/>
        </w:rPr>
        <w:t xml:space="preserve">“a commitment to particular </w:t>
      </w:r>
      <w:r w:rsidR="0019061A" w:rsidRPr="00CA383D">
        <w:rPr>
          <w:rFonts w:ascii="Times New Roman" w:hAnsi="Times New Roman" w:cs="Times New Roman"/>
        </w:rPr>
        <w:t>values, which</w:t>
      </w:r>
      <w:r w:rsidRPr="00CA383D">
        <w:rPr>
          <w:rFonts w:ascii="Times New Roman" w:hAnsi="Times New Roman" w:cs="Times New Roman"/>
        </w:rPr>
        <w:t xml:space="preserve"> accounts for a wish to overcome exclusion and promote inclusion”  (p. 308)</w:t>
      </w:r>
      <w:r>
        <w:rPr>
          <w:rFonts w:ascii="Times New Roman" w:hAnsi="Times New Roman" w:cs="Times New Roman"/>
        </w:rPr>
        <w:t>. Indeed, inclusive education is not just a noun but also a verb, meaning that is an ongoing project to resist</w:t>
      </w:r>
      <w:r w:rsidR="00721373">
        <w:rPr>
          <w:rFonts w:ascii="Times New Roman" w:hAnsi="Times New Roman" w:cs="Times New Roman"/>
        </w:rPr>
        <w:t xml:space="preserve"> oppression</w:t>
      </w:r>
      <w:r>
        <w:rPr>
          <w:rFonts w:ascii="Times New Roman" w:hAnsi="Times New Roman" w:cs="Times New Roman"/>
        </w:rPr>
        <w:t xml:space="preserve"> and transform school sites. </w:t>
      </w:r>
      <w:r w:rsidR="003F1064">
        <w:rPr>
          <w:rFonts w:ascii="Times New Roman" w:eastAsia="Times New Roman" w:hAnsi="Times New Roman" w:cs="Times New Roman"/>
        </w:rPr>
        <w:t>I</w:t>
      </w:r>
      <w:r w:rsidR="003F1064" w:rsidRPr="00CA383D">
        <w:rPr>
          <w:rFonts w:ascii="Times New Roman" w:eastAsia="Times New Roman" w:hAnsi="Times New Roman" w:cs="Times New Roman"/>
        </w:rPr>
        <w:t xml:space="preserve">nclusion will challenge the business as usual approach in </w:t>
      </w:r>
      <w:r w:rsidR="001577DE">
        <w:rPr>
          <w:rFonts w:ascii="Times New Roman" w:eastAsia="Times New Roman" w:hAnsi="Times New Roman" w:cs="Times New Roman"/>
        </w:rPr>
        <w:t xml:space="preserve">urban </w:t>
      </w:r>
      <w:r w:rsidR="003F1064" w:rsidRPr="00CA383D">
        <w:rPr>
          <w:rFonts w:ascii="Times New Roman" w:eastAsia="Times New Roman" w:hAnsi="Times New Roman" w:cs="Times New Roman"/>
        </w:rPr>
        <w:t>schools (Slee, 2013)</w:t>
      </w:r>
      <w:r w:rsidR="003F1064">
        <w:rPr>
          <w:rFonts w:ascii="Times New Roman" w:eastAsia="Times New Roman" w:hAnsi="Times New Roman" w:cs="Times New Roman"/>
        </w:rPr>
        <w:t xml:space="preserve"> and require fundamental changes to schooling practices (Narian, 2016)</w:t>
      </w:r>
      <w:r w:rsidR="003F1064" w:rsidRPr="00CA383D">
        <w:rPr>
          <w:rFonts w:ascii="Times New Roman" w:eastAsia="Times New Roman" w:hAnsi="Times New Roman" w:cs="Times New Roman"/>
        </w:rPr>
        <w:t xml:space="preserve">. </w:t>
      </w:r>
      <w:r w:rsidR="00BC434A" w:rsidRPr="00CA383D">
        <w:rPr>
          <w:rFonts w:ascii="Times New Roman" w:eastAsia="Times New Roman" w:hAnsi="Times New Roman" w:cs="Times New Roman"/>
        </w:rPr>
        <w:t>Artiles and Kozleski (2007) describe a transformative agenda for inclusion as an intellectual, moral and political act. It means making visible the ways in which schools systems have ignored, silenced, and excluded certain groups of students and privileged others. They describe this work as “praxis” (</w:t>
      </w:r>
      <w:r w:rsidR="00967C67" w:rsidRPr="00967C67">
        <w:rPr>
          <w:rFonts w:ascii="Times New Roman" w:eastAsia="Times New Roman" w:hAnsi="Times New Roman" w:cs="Times New Roman"/>
        </w:rPr>
        <w:t>p. 362</w:t>
      </w:r>
      <w:r w:rsidR="00BC434A" w:rsidRPr="00CA383D">
        <w:rPr>
          <w:rFonts w:ascii="Times New Roman" w:eastAsia="Times New Roman" w:hAnsi="Times New Roman" w:cs="Times New Roman"/>
        </w:rPr>
        <w:t>) or the pairing of critical reflection with action. Praxis for inclusion requires ongoing attention in order to ensure that students and families on the margins are continually brought back into the community and resist reverting back to the status quo.</w:t>
      </w:r>
      <w:r w:rsidR="00705851" w:rsidRPr="00CA383D">
        <w:rPr>
          <w:rFonts w:ascii="Times New Roman" w:eastAsia="Times New Roman" w:hAnsi="Times New Roman" w:cs="Times New Roman"/>
        </w:rPr>
        <w:t xml:space="preserve"> </w:t>
      </w:r>
    </w:p>
    <w:p w14:paraId="447FFA76" w14:textId="4885DB3E" w:rsidR="00705851" w:rsidRDefault="00705851" w:rsidP="00CA383D">
      <w:pPr>
        <w:spacing w:line="480" w:lineRule="auto"/>
        <w:ind w:firstLine="720"/>
        <w:rPr>
          <w:rFonts w:ascii="Times New Roman" w:eastAsia="Times New Roman" w:hAnsi="Times New Roman" w:cs="Times New Roman"/>
        </w:rPr>
      </w:pPr>
      <w:r w:rsidRPr="00CA383D">
        <w:rPr>
          <w:rFonts w:ascii="Times New Roman" w:eastAsia="Times New Roman" w:hAnsi="Times New Roman" w:cs="Times New Roman"/>
        </w:rPr>
        <w:lastRenderedPageBreak/>
        <w:t xml:space="preserve">In order to bring about transformation, </w:t>
      </w:r>
      <w:r w:rsidR="003F1064">
        <w:rPr>
          <w:rFonts w:ascii="Times New Roman" w:hAnsi="Times New Roman" w:cs="Times New Roman"/>
        </w:rPr>
        <w:t xml:space="preserve">teachers must understand how inclusion is tied to a larger agenda </w:t>
      </w:r>
      <w:r w:rsidR="003F1064" w:rsidRPr="001E5B36">
        <w:rPr>
          <w:rFonts w:ascii="Times New Roman" w:hAnsi="Times New Roman" w:cs="Times New Roman"/>
        </w:rPr>
        <w:t>for social change</w:t>
      </w:r>
      <w:r w:rsidR="001577DE">
        <w:rPr>
          <w:rFonts w:ascii="Times New Roman" w:hAnsi="Times New Roman" w:cs="Times New Roman"/>
        </w:rPr>
        <w:t xml:space="preserve"> in urban schools</w:t>
      </w:r>
      <w:r w:rsidR="003F1064" w:rsidRPr="001E5B36">
        <w:rPr>
          <w:rFonts w:ascii="Times New Roman" w:hAnsi="Times New Roman" w:cs="Times New Roman"/>
        </w:rPr>
        <w:t>.</w:t>
      </w:r>
      <w:r w:rsidR="003F1064">
        <w:rPr>
          <w:rFonts w:ascii="Times New Roman" w:hAnsi="Times New Roman" w:cs="Times New Roman"/>
        </w:rPr>
        <w:t xml:space="preserve"> </w:t>
      </w:r>
      <w:r w:rsidR="003F1064">
        <w:rPr>
          <w:rFonts w:ascii="Times New Roman" w:eastAsia="Times New Roman" w:hAnsi="Times New Roman" w:cs="Times New Roman"/>
        </w:rPr>
        <w:t>T</w:t>
      </w:r>
      <w:r w:rsidR="003D7E1F">
        <w:rPr>
          <w:rFonts w:ascii="Times New Roman" w:eastAsia="Times New Roman" w:hAnsi="Times New Roman" w:cs="Times New Roman"/>
        </w:rPr>
        <w:t>eachers will need to take a</w:t>
      </w:r>
      <w:r w:rsidR="00067AB4">
        <w:rPr>
          <w:rFonts w:ascii="Times New Roman" w:eastAsia="Times New Roman" w:hAnsi="Times New Roman" w:cs="Times New Roman"/>
        </w:rPr>
        <w:t>n</w:t>
      </w:r>
      <w:r w:rsidR="003D7E1F">
        <w:rPr>
          <w:rFonts w:ascii="Times New Roman" w:eastAsia="Times New Roman" w:hAnsi="Times New Roman" w:cs="Times New Roman"/>
        </w:rPr>
        <w:t xml:space="preserve"> active and deliberate role in the transformation of schooling as a whole (Broderick et al., 2012). This will require </w:t>
      </w:r>
      <w:r w:rsidR="00721373">
        <w:rPr>
          <w:rFonts w:ascii="Times New Roman" w:eastAsia="Times New Roman" w:hAnsi="Times New Roman" w:cs="Times New Roman"/>
        </w:rPr>
        <w:t>vigorous</w:t>
      </w:r>
      <w:r w:rsidR="003D7E1F">
        <w:rPr>
          <w:rFonts w:ascii="Times New Roman" w:eastAsia="Times New Roman" w:hAnsi="Times New Roman" w:cs="Times New Roman"/>
        </w:rPr>
        <w:t xml:space="preserve"> critique of special education and the ways in which it is used to legitimize the segregation of students disabilities. In addition, they will have to also critique it as a vehicle for the disproportionate segregation of students of color from the general education classroom. The aim is that through anti-oppressive discourse, teachers will go into schools and actively work against oppressive structures related to difference and exclusion (Narian, 2014). </w:t>
      </w:r>
      <w:r w:rsidR="00427E9E">
        <w:rPr>
          <w:rFonts w:ascii="Times New Roman" w:eastAsia="Times New Roman" w:hAnsi="Times New Roman" w:cs="Times New Roman"/>
        </w:rPr>
        <w:t>I</w:t>
      </w:r>
      <w:r w:rsidR="003D7E1F">
        <w:rPr>
          <w:rFonts w:ascii="Times New Roman" w:eastAsia="Times New Roman" w:hAnsi="Times New Roman" w:cs="Times New Roman"/>
        </w:rPr>
        <w:t xml:space="preserve">t will be the role of the teacher </w:t>
      </w:r>
      <w:r w:rsidR="00721373">
        <w:rPr>
          <w:rFonts w:ascii="Times New Roman" w:eastAsia="Times New Roman" w:hAnsi="Times New Roman" w:cs="Times New Roman"/>
        </w:rPr>
        <w:t>preparation</w:t>
      </w:r>
      <w:r w:rsidR="003D7E1F">
        <w:rPr>
          <w:rFonts w:ascii="Times New Roman" w:eastAsia="Times New Roman" w:hAnsi="Times New Roman" w:cs="Times New Roman"/>
        </w:rPr>
        <w:t xml:space="preserve"> program to foster activist communities that</w:t>
      </w:r>
      <w:r w:rsidR="00721373">
        <w:rPr>
          <w:rFonts w:ascii="Times New Roman" w:eastAsia="Times New Roman" w:hAnsi="Times New Roman" w:cs="Times New Roman"/>
        </w:rPr>
        <w:t xml:space="preserve"> can</w:t>
      </w:r>
      <w:r w:rsidR="003D7E1F">
        <w:rPr>
          <w:rFonts w:ascii="Times New Roman" w:eastAsia="Times New Roman" w:hAnsi="Times New Roman" w:cs="Times New Roman"/>
        </w:rPr>
        <w:t xml:space="preserve"> extend beyond preparation and into teachers’ careers. </w:t>
      </w:r>
    </w:p>
    <w:p w14:paraId="73C07DBC" w14:textId="30083C72" w:rsidR="00563D57" w:rsidRDefault="00563D57" w:rsidP="00CA383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w:t>
      </w:r>
      <w:r w:rsidR="00065C3F">
        <w:rPr>
          <w:rFonts w:ascii="Times New Roman" w:eastAsia="Times New Roman" w:hAnsi="Times New Roman" w:cs="Times New Roman"/>
        </w:rPr>
        <w:t xml:space="preserve"> this section, I have </w:t>
      </w:r>
      <w:r w:rsidR="00CE2261">
        <w:rPr>
          <w:rFonts w:ascii="Times New Roman" w:eastAsia="Times New Roman" w:hAnsi="Times New Roman" w:cs="Times New Roman"/>
        </w:rPr>
        <w:t>described a critical inclusive teacher preparation</w:t>
      </w:r>
      <w:r w:rsidR="00065C3F">
        <w:rPr>
          <w:rFonts w:ascii="Times New Roman" w:eastAsia="Times New Roman" w:hAnsi="Times New Roman" w:cs="Times New Roman"/>
        </w:rPr>
        <w:t xml:space="preserve"> </w:t>
      </w:r>
      <w:r w:rsidR="00CE2261">
        <w:rPr>
          <w:rFonts w:ascii="Times New Roman" w:eastAsia="Times New Roman" w:hAnsi="Times New Roman" w:cs="Times New Roman"/>
        </w:rPr>
        <w:t xml:space="preserve">approach </w:t>
      </w:r>
      <w:r w:rsidR="00065C3F">
        <w:rPr>
          <w:rFonts w:ascii="Times New Roman" w:eastAsia="Times New Roman" w:hAnsi="Times New Roman" w:cs="Times New Roman"/>
        </w:rPr>
        <w:t>that uses critical theory to critique dominant schooling pra</w:t>
      </w:r>
      <w:r w:rsidR="00D31446">
        <w:rPr>
          <w:rFonts w:ascii="Times New Roman" w:eastAsia="Times New Roman" w:hAnsi="Times New Roman" w:cs="Times New Roman"/>
        </w:rPr>
        <w:t xml:space="preserve">ctices while promoting an expansive notion of inclusion that accounts for the variety of difference in schools systems and also how individuals experience intersecting forms of oppression due to the meaning that is brought to bear on their social identities. </w:t>
      </w:r>
      <w:r w:rsidR="00D964ED">
        <w:rPr>
          <w:rFonts w:ascii="Times New Roman" w:eastAsia="Times New Roman" w:hAnsi="Times New Roman" w:cs="Times New Roman"/>
        </w:rPr>
        <w:t>Artiles and Kozleski (2007) identify three core needs for a more comprehensive definition and approach to inclusive education: (1) a cultural historical dimension, (2) an understanding of community and participation, and (3) a transformative agenda.</w:t>
      </w:r>
      <w:r w:rsidR="00DA4ADB">
        <w:rPr>
          <w:rFonts w:ascii="Times New Roman" w:eastAsia="Times New Roman" w:hAnsi="Times New Roman" w:cs="Times New Roman"/>
        </w:rPr>
        <w:t xml:space="preserve"> Indeed, these core needs are appropriate for inclusive teacher education as well and will need to be shape the design of teacher preparation program coursework, curricula, and fieldwork experiences. </w:t>
      </w:r>
    </w:p>
    <w:p w14:paraId="7FA31892" w14:textId="363D5111" w:rsidR="00331E2D" w:rsidRPr="00427E9E" w:rsidRDefault="00331E2D" w:rsidP="00427E9E">
      <w:pPr>
        <w:spacing w:line="480" w:lineRule="auto"/>
        <w:ind w:firstLine="720"/>
        <w:jc w:val="center"/>
        <w:rPr>
          <w:rFonts w:ascii="Times New Roman" w:hAnsi="Times New Roman" w:cs="Times New Roman"/>
        </w:rPr>
      </w:pPr>
      <w:r>
        <w:rPr>
          <w:rFonts w:ascii="Times New Roman" w:hAnsi="Times New Roman" w:cs="Times New Roman"/>
          <w:b/>
        </w:rPr>
        <w:t>Limited Opportunities for Resistance and Transformation</w:t>
      </w:r>
    </w:p>
    <w:p w14:paraId="4E7DC9D0" w14:textId="32036482" w:rsidR="00261CD5" w:rsidRPr="0091315E" w:rsidRDefault="00331E2D" w:rsidP="0091315E">
      <w:pPr>
        <w:spacing w:line="480" w:lineRule="auto"/>
        <w:rPr>
          <w:rFonts w:ascii="Times New Roman" w:hAnsi="Times New Roman" w:cs="Times New Roman"/>
        </w:rPr>
      </w:pPr>
      <w:r>
        <w:rPr>
          <w:rFonts w:ascii="Times New Roman" w:hAnsi="Times New Roman" w:cs="Times New Roman"/>
        </w:rPr>
        <w:tab/>
        <w:t xml:space="preserve">Thus far, I have advocated for an approach for teacher education, particularly for special education teachers, that prepares them to critically examine structural inequity, challenge oppressive structures, and promote increased equity in urban schools. However, it is important to </w:t>
      </w:r>
      <w:r>
        <w:rPr>
          <w:rFonts w:ascii="Times New Roman" w:hAnsi="Times New Roman" w:cs="Times New Roman"/>
        </w:rPr>
        <w:lastRenderedPageBreak/>
        <w:t xml:space="preserve">understand that teachers in urban settings are not immune to structural inequity themselves (Farber &amp; Azar, 1999; Milner, 2008). Teachers are often one of the groups typically blamed for the perceived lack of educational attainment in urban settings (Farber &amp; Azar, 1999). This critique, rooted in sexist notions in a field comprised primarily of women, promote of deficit view of the people, including teachers, who inhabit urban spaces (Milner, 2008). These deficit theories blame teachers rather than focusing on systemic, institutional and bureaucratic constraints that can prevent teachers and students in urban settings from reaching their potential. As a result, groups that lodge these critiques, absolve themselves of their own role in structural inequity and succeed in perpetuating the status quo  (Farber &amp; Azar, 1999). One such example of these deficit discourses in urban settings is neoliberal reform (Crawford-Garret &amp; Riley, 2006). These reforms promote ideologies of individual self-interest and the unrestricted flow of capital. In urban schools, it manifests itself as top down mandates for teachers and strictly controlled curricula. In this type of environment teachers have few opportunities to advocate for equity, challenge the dominant culture, and transform the spaces in which they work. </w:t>
      </w:r>
    </w:p>
    <w:p w14:paraId="2D84FDEC" w14:textId="3AE60E8B" w:rsidR="0091315E" w:rsidRDefault="00402C3A" w:rsidP="0091315E">
      <w:pPr>
        <w:spacing w:line="480" w:lineRule="auto"/>
        <w:ind w:firstLine="720"/>
        <w:rPr>
          <w:rFonts w:ascii="Times New Roman" w:hAnsi="Times New Roman" w:cs="Times New Roman"/>
        </w:rPr>
      </w:pPr>
      <w:r w:rsidRPr="0036614C">
        <w:rPr>
          <w:rFonts w:ascii="Times New Roman" w:hAnsi="Times New Roman" w:cs="Times New Roman"/>
        </w:rPr>
        <w:t>While</w:t>
      </w:r>
      <w:r>
        <w:rPr>
          <w:rFonts w:ascii="Times New Roman" w:hAnsi="Times New Roman" w:cs="Times New Roman"/>
        </w:rPr>
        <w:t xml:space="preserve"> a critical approach to </w:t>
      </w:r>
      <w:r w:rsidRPr="0036614C">
        <w:rPr>
          <w:rFonts w:ascii="Times New Roman" w:hAnsi="Times New Roman" w:cs="Times New Roman"/>
        </w:rPr>
        <w:t xml:space="preserve">inclusive teacher education can serve as a means to </w:t>
      </w:r>
      <w:r>
        <w:rPr>
          <w:rFonts w:ascii="Times New Roman" w:hAnsi="Times New Roman" w:cs="Times New Roman"/>
        </w:rPr>
        <w:t>prepare special educators who can challenge structural inequities in</w:t>
      </w:r>
      <w:r w:rsidRPr="0036614C">
        <w:rPr>
          <w:rFonts w:ascii="Times New Roman" w:hAnsi="Times New Roman" w:cs="Times New Roman"/>
        </w:rPr>
        <w:t xml:space="preserve"> urban </w:t>
      </w:r>
      <w:r>
        <w:rPr>
          <w:rFonts w:ascii="Times New Roman" w:hAnsi="Times New Roman" w:cs="Times New Roman"/>
        </w:rPr>
        <w:t xml:space="preserve">educational </w:t>
      </w:r>
      <w:r w:rsidRPr="0036614C">
        <w:rPr>
          <w:rFonts w:ascii="Times New Roman" w:hAnsi="Times New Roman" w:cs="Times New Roman"/>
        </w:rPr>
        <w:t>settings, scant attention has been paid to</w:t>
      </w:r>
      <w:r w:rsidR="00D351F8">
        <w:rPr>
          <w:rFonts w:ascii="Times New Roman" w:hAnsi="Times New Roman" w:cs="Times New Roman"/>
        </w:rPr>
        <w:t xml:space="preserve"> the</w:t>
      </w:r>
      <w:r w:rsidRPr="0036614C">
        <w:rPr>
          <w:rFonts w:ascii="Times New Roman" w:hAnsi="Times New Roman" w:cs="Times New Roman"/>
        </w:rPr>
        <w:t xml:space="preserve"> process through which graduates of inclusive teacher education programs (re)constitute their teacher identity as they work in schools that promote dominant ideologies that perpetuate marginalization for certain groups of students (</w:t>
      </w:r>
      <w:r w:rsidR="00003D22" w:rsidRPr="00003D22">
        <w:rPr>
          <w:rFonts w:ascii="Times New Roman" w:hAnsi="Times New Roman" w:cs="Times New Roman"/>
        </w:rPr>
        <w:t>Artiles</w:t>
      </w:r>
      <w:r w:rsidR="00D351F8" w:rsidRPr="00003D22">
        <w:rPr>
          <w:rFonts w:ascii="Times New Roman" w:hAnsi="Times New Roman" w:cs="Times New Roman"/>
        </w:rPr>
        <w:t xml:space="preserve"> &amp; Kozleski</w:t>
      </w:r>
      <w:r w:rsidR="00003D22" w:rsidRPr="00003D22">
        <w:rPr>
          <w:rFonts w:ascii="Times New Roman" w:hAnsi="Times New Roman" w:cs="Times New Roman"/>
        </w:rPr>
        <w:t>, 2007</w:t>
      </w:r>
      <w:r w:rsidRPr="00003D22">
        <w:rPr>
          <w:rFonts w:ascii="Times New Roman" w:hAnsi="Times New Roman" w:cs="Times New Roman"/>
        </w:rPr>
        <w:t>).</w:t>
      </w:r>
      <w:r>
        <w:rPr>
          <w:rFonts w:ascii="Times New Roman" w:hAnsi="Times New Roman" w:cs="Times New Roman"/>
        </w:rPr>
        <w:t xml:space="preserve"> The purpose of my study is to understand the social processes through which special educators (re) negotiate their identity within the power dynamics of their communities of practice. In doing so, I will examine ways in which these teachers reify dominant ideologies but </w:t>
      </w:r>
      <w:r>
        <w:rPr>
          <w:rFonts w:ascii="Times New Roman" w:hAnsi="Times New Roman" w:cs="Times New Roman"/>
        </w:rPr>
        <w:lastRenderedPageBreak/>
        <w:t xml:space="preserve">also how they demonstrate resistance by drawing on their teacher preparation experience and personal histories. </w:t>
      </w:r>
      <w:r w:rsidR="0091315E">
        <w:rPr>
          <w:rFonts w:ascii="Times New Roman" w:hAnsi="Times New Roman" w:cs="Times New Roman"/>
        </w:rPr>
        <w:t>My methods seek to answer three research questions:</w:t>
      </w:r>
    </w:p>
    <w:p w14:paraId="620E10FD" w14:textId="77777777" w:rsidR="0091315E" w:rsidRDefault="0091315E" w:rsidP="0091315E">
      <w:pPr>
        <w:spacing w:line="480" w:lineRule="auto"/>
        <w:rPr>
          <w:rFonts w:ascii="Times New Roman" w:hAnsi="Times New Roman" w:cs="Times New Roman"/>
        </w:rPr>
      </w:pPr>
      <w:r>
        <w:rPr>
          <w:rFonts w:ascii="Times New Roman" w:hAnsi="Times New Roman" w:cs="Times New Roman"/>
        </w:rPr>
        <w:t>How do special education teachers in urban school settings:</w:t>
      </w:r>
    </w:p>
    <w:p w14:paraId="50AE93F9" w14:textId="71703431" w:rsidR="0091315E" w:rsidRPr="00B46667" w:rsidRDefault="00B46667" w:rsidP="0091315E">
      <w:pPr>
        <w:pStyle w:val="ListParagraph"/>
        <w:numPr>
          <w:ilvl w:val="0"/>
          <w:numId w:val="2"/>
        </w:numPr>
        <w:spacing w:line="480" w:lineRule="auto"/>
        <w:rPr>
          <w:rFonts w:ascii="Times New Roman" w:hAnsi="Times New Roman" w:cs="Times New Roman"/>
        </w:rPr>
      </w:pPr>
      <w:r w:rsidRPr="00B46667">
        <w:rPr>
          <w:rFonts w:ascii="Times New Roman" w:hAnsi="Times New Roman" w:cs="Times New Roman"/>
        </w:rPr>
        <w:t xml:space="preserve">Use their knowledge from </w:t>
      </w:r>
      <w:r w:rsidR="0091315E" w:rsidRPr="00B46667">
        <w:rPr>
          <w:rFonts w:ascii="Times New Roman" w:hAnsi="Times New Roman" w:cs="Times New Roman"/>
        </w:rPr>
        <w:t xml:space="preserve">(a) their preparation program and (b) their </w:t>
      </w:r>
      <w:r w:rsidRPr="00B46667">
        <w:rPr>
          <w:rFonts w:ascii="Times New Roman" w:hAnsi="Times New Roman" w:cs="Times New Roman"/>
        </w:rPr>
        <w:t xml:space="preserve">personal histories to understand and critically analyze exclusion in relation </w:t>
      </w:r>
      <w:r w:rsidR="0091315E" w:rsidRPr="00B46667">
        <w:rPr>
          <w:rFonts w:ascii="Times New Roman" w:hAnsi="Times New Roman" w:cs="Times New Roman"/>
        </w:rPr>
        <w:t>their teacher identity?</w:t>
      </w:r>
    </w:p>
    <w:p w14:paraId="546F9E08" w14:textId="77777777" w:rsidR="0091315E" w:rsidRPr="00B46667" w:rsidRDefault="0091315E" w:rsidP="0091315E">
      <w:pPr>
        <w:pStyle w:val="ListParagraph"/>
        <w:numPr>
          <w:ilvl w:val="0"/>
          <w:numId w:val="2"/>
        </w:numPr>
        <w:spacing w:line="480" w:lineRule="auto"/>
        <w:rPr>
          <w:rFonts w:ascii="Times New Roman" w:hAnsi="Times New Roman" w:cs="Times New Roman"/>
        </w:rPr>
      </w:pPr>
      <w:r w:rsidRPr="00B46667">
        <w:rPr>
          <w:rFonts w:ascii="Times New Roman" w:hAnsi="Times New Roman" w:cs="Times New Roman"/>
        </w:rPr>
        <w:t>engage in present activity through the mutual constitution of the norms, values, and rules of the community of practice and their teacher identity?</w:t>
      </w:r>
    </w:p>
    <w:p w14:paraId="5A64186E" w14:textId="1A172F9C" w:rsidR="00402C3A" w:rsidRPr="00B46667" w:rsidRDefault="0091315E" w:rsidP="0091315E">
      <w:pPr>
        <w:pStyle w:val="ListParagraph"/>
        <w:numPr>
          <w:ilvl w:val="0"/>
          <w:numId w:val="2"/>
        </w:numPr>
        <w:spacing w:line="480" w:lineRule="auto"/>
        <w:rPr>
          <w:rFonts w:ascii="Times New Roman" w:hAnsi="Times New Roman" w:cs="Times New Roman"/>
        </w:rPr>
      </w:pPr>
      <w:r w:rsidRPr="00B46667">
        <w:rPr>
          <w:rFonts w:ascii="Times New Roman" w:hAnsi="Times New Roman" w:cs="Times New Roman"/>
        </w:rPr>
        <w:t>demonstrate resistance to or reification of structural oppression embedded within their community of practice?</w:t>
      </w:r>
    </w:p>
    <w:p w14:paraId="62630388" w14:textId="422609B8" w:rsidR="00D53191" w:rsidRDefault="00ED790B" w:rsidP="00D53191">
      <w:pPr>
        <w:spacing w:line="480" w:lineRule="auto"/>
        <w:jc w:val="center"/>
        <w:rPr>
          <w:rFonts w:ascii="Times New Roman" w:hAnsi="Times New Roman" w:cs="Times New Roman"/>
          <w:b/>
        </w:rPr>
      </w:pPr>
      <w:r w:rsidRPr="003C29FF">
        <w:rPr>
          <w:rFonts w:ascii="Times New Roman" w:hAnsi="Times New Roman" w:cs="Times New Roman"/>
          <w:b/>
        </w:rPr>
        <w:t>Theoretical Fram</w:t>
      </w:r>
      <w:r>
        <w:rPr>
          <w:rFonts w:ascii="Times New Roman" w:hAnsi="Times New Roman" w:cs="Times New Roman"/>
          <w:b/>
        </w:rPr>
        <w:t>ing</w:t>
      </w:r>
    </w:p>
    <w:p w14:paraId="41EEC185" w14:textId="0B8B58D8" w:rsidR="00ED790B" w:rsidRDefault="00ED790B" w:rsidP="00D53191">
      <w:pPr>
        <w:spacing w:line="480" w:lineRule="auto"/>
        <w:ind w:firstLine="720"/>
        <w:rPr>
          <w:rFonts w:ascii="Times New Roman" w:hAnsi="Times New Roman" w:cs="Times New Roman"/>
        </w:rPr>
      </w:pPr>
      <w:r>
        <w:rPr>
          <w:rFonts w:ascii="Times New Roman" w:hAnsi="Times New Roman" w:cs="Times New Roman"/>
        </w:rPr>
        <w:t xml:space="preserve">This study will draw on the conceptualization of identity put forth in the work of Holland, Lachicotte, Skinner, and Cain (1998) in order to investigate teacher identity. Drawing on the work of Vygotsky and Mead, Holland and her colleagues argue that identity development occurs through an interaction of the personal world and the communal space in which individuals engage with culture and social interactions. From this vantage point, identity is actively (re)constituted through ongoing participation in present activity. The authors use “history-in-person” to describe the relationship between the personal aspects of identity. By this they mean that individuals bring the residue of their personal histories into present activity, which in turn spurs transformation. The social spaces in which this identity work occurs are termed “figured worlds.” Figured worlds are simultaneously historical constructions and actively constructed by those within them. The concept of “heuristic development” is used to describe the identity development that individuals engage in within these figured worlds. In this process, participants </w:t>
      </w:r>
      <w:r>
        <w:rPr>
          <w:rFonts w:ascii="Times New Roman" w:hAnsi="Times New Roman" w:cs="Times New Roman"/>
        </w:rPr>
        <w:lastRenderedPageBreak/>
        <w:t xml:space="preserve">and groups appropriate cultural materials in order to continuously (re)constitute their personal and collective identity. In sum, Holland and colleagues describe the process of identity formation as an ongoing process of (re)constitution through the interaction of personal history and social activity. </w:t>
      </w:r>
    </w:p>
    <w:p w14:paraId="13C5C948" w14:textId="5AE91C00" w:rsidR="00734434" w:rsidRDefault="00ED790B" w:rsidP="00607AA9">
      <w:pPr>
        <w:spacing w:line="480" w:lineRule="auto"/>
        <w:ind w:firstLine="720"/>
        <w:rPr>
          <w:rFonts w:ascii="Times New Roman" w:hAnsi="Times New Roman" w:cs="Times New Roman"/>
        </w:rPr>
      </w:pPr>
      <w:r>
        <w:rPr>
          <w:rFonts w:ascii="Times New Roman" w:hAnsi="Times New Roman" w:cs="Times New Roman"/>
        </w:rPr>
        <w:t xml:space="preserve">However, the understanding of identity must be couched in the historical legacies of power and privilege that are brought to bear in both “history-in-person” as well as daily cultural and social activity (Holland &amp; Lave, 2007). For instance, the degree and type of participation in figured worlds is contingent on the participant’s position within them. This position is not only self-authored but also afforded by social interaction. Thus, not all participants hold the same positions, and in fact, some participants may even be denied participation in certain figured worlds. Furthermore, heuristic development is based on the availability of certain cultural tools to the participant. The ability to appropriate material and symbolic tools in social spaces is unevenly distributed across socially identified groups. Therefore, the social identities that individual claim or others place upon them, will determine both the degree of participation and ability to use specific cultural tools. While certain identity groups may experience restrictions within figured worlds, the process of identity formation is not passive. The ultimate paradox of this conceptualization of identify is that </w:t>
      </w:r>
      <w:r w:rsidRPr="000F55B1">
        <w:rPr>
          <w:rFonts w:ascii="Times New Roman" w:hAnsi="Times New Roman" w:cs="Times New Roman"/>
          <w:i/>
        </w:rPr>
        <w:t>humans are both social products and social producers</w:t>
      </w:r>
      <w:r>
        <w:rPr>
          <w:rFonts w:ascii="Times New Roman" w:hAnsi="Times New Roman" w:cs="Times New Roman"/>
        </w:rPr>
        <w:t>. The ways in which individuals chose to take up cultural tools helps them to mold figured worlds as they transform their identity.</w:t>
      </w:r>
      <w:r w:rsidR="00961AC5">
        <w:rPr>
          <w:rFonts w:ascii="Times New Roman" w:hAnsi="Times New Roman" w:cs="Times New Roman"/>
        </w:rPr>
        <w:t xml:space="preserve"> </w:t>
      </w:r>
    </w:p>
    <w:p w14:paraId="0836884C" w14:textId="77777777" w:rsidR="00ED790B" w:rsidRDefault="00ED790B" w:rsidP="00ED790B">
      <w:pPr>
        <w:spacing w:line="480" w:lineRule="auto"/>
        <w:rPr>
          <w:rFonts w:ascii="Times New Roman" w:hAnsi="Times New Roman" w:cs="Times New Roman"/>
          <w:b/>
        </w:rPr>
      </w:pPr>
      <w:r>
        <w:rPr>
          <w:rFonts w:ascii="Times New Roman" w:hAnsi="Times New Roman" w:cs="Times New Roman"/>
          <w:b/>
        </w:rPr>
        <w:t>Teacher Identity</w:t>
      </w:r>
    </w:p>
    <w:p w14:paraId="2F1784C8" w14:textId="0BA8BB01" w:rsidR="00ED790B" w:rsidRDefault="00ED790B" w:rsidP="00ED790B">
      <w:pPr>
        <w:spacing w:line="480" w:lineRule="auto"/>
        <w:ind w:firstLine="720"/>
        <w:rPr>
          <w:rFonts w:ascii="Times New Roman" w:hAnsi="Times New Roman" w:cs="Times New Roman"/>
        </w:rPr>
      </w:pPr>
      <w:r w:rsidRPr="00BF715B">
        <w:rPr>
          <w:rFonts w:ascii="Times New Roman" w:hAnsi="Times New Roman" w:cs="Times New Roman"/>
        </w:rPr>
        <w:t xml:space="preserve">I will take up the conceptualization of identity used by Holland, Lachicotte, Skinner, and Cain (1998) in order </w:t>
      </w:r>
      <w:r>
        <w:rPr>
          <w:rFonts w:ascii="Times New Roman" w:hAnsi="Times New Roman" w:cs="Times New Roman"/>
        </w:rPr>
        <w:t>investigate</w:t>
      </w:r>
      <w:r w:rsidRPr="00BF715B">
        <w:rPr>
          <w:rFonts w:ascii="Times New Roman" w:hAnsi="Times New Roman" w:cs="Times New Roman"/>
        </w:rPr>
        <w:t xml:space="preserve"> teacher identity. Specifically, I will look at </w:t>
      </w:r>
      <w:r>
        <w:rPr>
          <w:rFonts w:ascii="Times New Roman" w:hAnsi="Times New Roman" w:cs="Times New Roman"/>
        </w:rPr>
        <w:t xml:space="preserve">special education </w:t>
      </w:r>
      <w:r w:rsidRPr="00BF715B">
        <w:rPr>
          <w:rFonts w:ascii="Times New Roman" w:hAnsi="Times New Roman" w:cs="Times New Roman"/>
        </w:rPr>
        <w:t xml:space="preserve">graduates of </w:t>
      </w:r>
      <w:r>
        <w:rPr>
          <w:rFonts w:ascii="Times New Roman" w:hAnsi="Times New Roman" w:cs="Times New Roman"/>
        </w:rPr>
        <w:t xml:space="preserve">an </w:t>
      </w:r>
      <w:r w:rsidRPr="00BF715B">
        <w:rPr>
          <w:rFonts w:ascii="Times New Roman" w:hAnsi="Times New Roman" w:cs="Times New Roman"/>
        </w:rPr>
        <w:t>inclus</w:t>
      </w:r>
      <w:r>
        <w:rPr>
          <w:rFonts w:ascii="Times New Roman" w:hAnsi="Times New Roman" w:cs="Times New Roman"/>
        </w:rPr>
        <w:t>ive teacher preparation program</w:t>
      </w:r>
      <w:r w:rsidRPr="00BF715B">
        <w:rPr>
          <w:rFonts w:ascii="Times New Roman" w:hAnsi="Times New Roman" w:cs="Times New Roman"/>
        </w:rPr>
        <w:t xml:space="preserve"> as they negotiate their teacher identity </w:t>
      </w:r>
      <w:r>
        <w:rPr>
          <w:rFonts w:ascii="Times New Roman" w:hAnsi="Times New Roman" w:cs="Times New Roman"/>
        </w:rPr>
        <w:t xml:space="preserve">in </w:t>
      </w:r>
      <w:r>
        <w:rPr>
          <w:rFonts w:ascii="Times New Roman" w:hAnsi="Times New Roman" w:cs="Times New Roman"/>
        </w:rPr>
        <w:lastRenderedPageBreak/>
        <w:t>the schools in which they work</w:t>
      </w:r>
      <w:r w:rsidRPr="00BF715B">
        <w:rPr>
          <w:rFonts w:ascii="Times New Roman" w:hAnsi="Times New Roman" w:cs="Times New Roman"/>
        </w:rPr>
        <w:t xml:space="preserve">. Exploring teacher identity is important to understanding the way </w:t>
      </w:r>
      <w:r>
        <w:rPr>
          <w:rFonts w:ascii="Times New Roman" w:hAnsi="Times New Roman" w:cs="Times New Roman"/>
        </w:rPr>
        <w:t xml:space="preserve">special education </w:t>
      </w:r>
      <w:r w:rsidRPr="00BF715B">
        <w:rPr>
          <w:rFonts w:ascii="Times New Roman" w:hAnsi="Times New Roman" w:cs="Times New Roman"/>
        </w:rPr>
        <w:t>teachers make decisions</w:t>
      </w:r>
      <w:r>
        <w:rPr>
          <w:rFonts w:ascii="Times New Roman" w:hAnsi="Times New Roman" w:cs="Times New Roman"/>
        </w:rPr>
        <w:t xml:space="preserve"> regarding their practice</w:t>
      </w:r>
      <w:r w:rsidRPr="00BF715B">
        <w:rPr>
          <w:rFonts w:ascii="Times New Roman" w:hAnsi="Times New Roman" w:cs="Times New Roman"/>
        </w:rPr>
        <w:t xml:space="preserve"> </w:t>
      </w:r>
      <w:r>
        <w:rPr>
          <w:rFonts w:ascii="Times New Roman" w:hAnsi="Times New Roman" w:cs="Times New Roman"/>
        </w:rPr>
        <w:t>as a result of their professional identity (Mockler, 2011</w:t>
      </w:r>
      <w:r w:rsidRPr="00B66578">
        <w:rPr>
          <w:rFonts w:ascii="Times New Roman" w:hAnsi="Times New Roman" w:cs="Times New Roman"/>
        </w:rPr>
        <w:t xml:space="preserve">). </w:t>
      </w:r>
      <w:r w:rsidR="00AB4B5D" w:rsidRPr="000E6071">
        <w:rPr>
          <w:rFonts w:ascii="Times New Roman" w:hAnsi="Times New Roman" w:cs="Times New Roman"/>
        </w:rPr>
        <w:t xml:space="preserve">Hammerness </w:t>
      </w:r>
      <w:r w:rsidRPr="000E6071">
        <w:rPr>
          <w:rFonts w:ascii="Times New Roman" w:hAnsi="Times New Roman" w:cs="Times New Roman"/>
        </w:rPr>
        <w:t>(</w:t>
      </w:r>
      <w:r w:rsidR="00AB4B5D">
        <w:rPr>
          <w:rFonts w:ascii="Times New Roman" w:hAnsi="Times New Roman" w:cs="Times New Roman"/>
        </w:rPr>
        <w:t>2006</w:t>
      </w:r>
      <w:r w:rsidRPr="00B66578">
        <w:rPr>
          <w:rFonts w:ascii="Times New Roman" w:hAnsi="Times New Roman" w:cs="Times New Roman"/>
        </w:rPr>
        <w:t>) d</w:t>
      </w:r>
      <w:r>
        <w:rPr>
          <w:rFonts w:ascii="Times New Roman" w:hAnsi="Times New Roman" w:cs="Times New Roman"/>
        </w:rPr>
        <w:t>escribe</w:t>
      </w:r>
      <w:r w:rsidR="00AB4B5D">
        <w:rPr>
          <w:rFonts w:ascii="Times New Roman" w:hAnsi="Times New Roman" w:cs="Times New Roman"/>
        </w:rPr>
        <w:t>s this connection,</w:t>
      </w:r>
      <w:r w:rsidR="000E6071">
        <w:rPr>
          <w:rFonts w:ascii="Times New Roman" w:hAnsi="Times New Roman" w:cs="Times New Roman"/>
        </w:rPr>
        <w:t xml:space="preserve"> </w:t>
      </w:r>
      <w:r w:rsidRPr="00BF715B">
        <w:rPr>
          <w:rFonts w:ascii="Times New Roman" w:hAnsi="Times New Roman" w:cs="Times New Roman"/>
        </w:rPr>
        <w:t>“Developing an identity as a teacher is an impo</w:t>
      </w:r>
      <w:r>
        <w:rPr>
          <w:rFonts w:ascii="Times New Roman" w:hAnsi="Times New Roman" w:cs="Times New Roman"/>
        </w:rPr>
        <w:t xml:space="preserve">rtant part of securing teachers’ </w:t>
      </w:r>
      <w:r w:rsidRPr="00BF715B">
        <w:rPr>
          <w:rFonts w:ascii="Times New Roman" w:hAnsi="Times New Roman" w:cs="Times New Roman"/>
        </w:rPr>
        <w:t xml:space="preserve">commitment to their work and adherence to professional norms…the identities teachers develop shape their dispositions, where they place their effort, whether and how they seek out professional development opportunities, and what obligations they </w:t>
      </w:r>
      <w:r>
        <w:rPr>
          <w:rFonts w:ascii="Times New Roman" w:hAnsi="Times New Roman" w:cs="Times New Roman"/>
        </w:rPr>
        <w:t>see as intrinsic to their role” (</w:t>
      </w:r>
      <w:r w:rsidRPr="00BF715B">
        <w:rPr>
          <w:rFonts w:ascii="Times New Roman" w:hAnsi="Times New Roman" w:cs="Times New Roman"/>
        </w:rPr>
        <w:t>pp. 383-384).</w:t>
      </w:r>
      <w:r>
        <w:rPr>
          <w:rFonts w:ascii="Times New Roman" w:hAnsi="Times New Roman" w:cs="Times New Roman"/>
        </w:rPr>
        <w:t xml:space="preserve"> The study of teacher identity has the potential to inform the field’s understanding of not only teachers’ decisions-making processes and practices but also their impact on their school community and their students. </w:t>
      </w:r>
    </w:p>
    <w:p w14:paraId="344DB6D6" w14:textId="087083E8" w:rsidR="00ED790B" w:rsidRDefault="00ED790B" w:rsidP="00ED790B">
      <w:pPr>
        <w:spacing w:line="480" w:lineRule="auto"/>
        <w:ind w:firstLine="720"/>
        <w:rPr>
          <w:rFonts w:ascii="Times New Roman" w:hAnsi="Times New Roman" w:cs="Times New Roman"/>
        </w:rPr>
      </w:pPr>
      <w:r>
        <w:rPr>
          <w:rFonts w:ascii="Times New Roman" w:hAnsi="Times New Roman" w:cs="Times New Roman"/>
        </w:rPr>
        <w:t>This study is not the first to explore teacher identity as a construct. Beauchamp and Thomas (2009) conducted a review of the literature on teacher identity and identified five key themes that pervade the literature. Much like Holland and colleagues (1998), most authors agree that teacher identity is a dynamic construct that shifts over time through constant transformation. Additionally, teacher identity is shaped by both personal life histories and social interactions. In much of the literature on teacher identity, the focus is on professional settings for identity development. These connections between my theoretical framing of identity along with the prevailing literature on teacher identity will inform the ways in which I analyze the data in this project. The next section will explore human agency as the means through which individuals exert even a degree of control over their own identity formation and alter the figured worlds that they inhabit.</w:t>
      </w:r>
      <w:r w:rsidR="00514472">
        <w:rPr>
          <w:rFonts w:ascii="Times New Roman" w:hAnsi="Times New Roman" w:cs="Times New Roman"/>
        </w:rPr>
        <w:t xml:space="preserve"> </w:t>
      </w:r>
    </w:p>
    <w:p w14:paraId="246C02D7" w14:textId="77777777" w:rsidR="00ED790B" w:rsidRPr="00125AAC" w:rsidRDefault="00ED790B" w:rsidP="00ED790B">
      <w:pPr>
        <w:spacing w:line="480" w:lineRule="auto"/>
        <w:rPr>
          <w:rFonts w:ascii="Times New Roman" w:hAnsi="Times New Roman" w:cs="Times New Roman"/>
          <w:b/>
        </w:rPr>
      </w:pPr>
      <w:r>
        <w:rPr>
          <w:rFonts w:ascii="Times New Roman" w:hAnsi="Times New Roman" w:cs="Times New Roman"/>
          <w:b/>
        </w:rPr>
        <w:t>Human Agency</w:t>
      </w:r>
      <w:r>
        <w:rPr>
          <w:rFonts w:ascii="Times New Roman" w:hAnsi="Times New Roman" w:cs="Times New Roman"/>
        </w:rPr>
        <w:t xml:space="preserve"> </w:t>
      </w:r>
    </w:p>
    <w:p w14:paraId="5EB5B670" w14:textId="4BC0FE0B" w:rsidR="00ED790B" w:rsidRDefault="00ED790B" w:rsidP="00ED790B">
      <w:pPr>
        <w:spacing w:line="480" w:lineRule="auto"/>
        <w:rPr>
          <w:rFonts w:ascii="Times New Roman" w:hAnsi="Times New Roman" w:cs="Times New Roman"/>
        </w:rPr>
      </w:pPr>
      <w:r>
        <w:rPr>
          <w:rFonts w:ascii="Times New Roman" w:hAnsi="Times New Roman" w:cs="Times New Roman"/>
        </w:rPr>
        <w:tab/>
      </w:r>
      <w:r w:rsidRPr="00B66578">
        <w:rPr>
          <w:rFonts w:ascii="Times New Roman" w:hAnsi="Times New Roman" w:cs="Times New Roman"/>
        </w:rPr>
        <w:t>Archer (2000)</w:t>
      </w:r>
      <w:r>
        <w:rPr>
          <w:rFonts w:ascii="Times New Roman" w:hAnsi="Times New Roman" w:cs="Times New Roman"/>
        </w:rPr>
        <w:t xml:space="preserve"> defines agency as the ability to pursue one’s values. Holland and her co-authors (1998) describe the ever present possibility of human agency, “In continuous self-</w:t>
      </w:r>
      <w:r>
        <w:rPr>
          <w:rFonts w:ascii="Times New Roman" w:hAnsi="Times New Roman" w:cs="Times New Roman"/>
        </w:rPr>
        <w:lastRenderedPageBreak/>
        <w:t>fashioning, identities are hard-won standpoints that, however dependent upon social support and however vulnerable to change, make at least a modicum of self-direction possible. They are possibilities for mediating agency” (p. 4). Thus, it is always important to acknowledge and notice ways, even minute, in which individuals demonstrate personal agency and its role in identity development in order to transform social spaces. These authors look at how enduring struggles are taken up in local context in order to impact the cultural production of identities. By enduring struggles, they mean dominant ideologies with historical legacies within social structures (e.g., racism, ableism, patriarchy). Specifically, it is how these enduring struggles get taken up on local contexts that mediate identity formation. Agency comes into play when the localized context of these struggles gets constituted by both personal identity formation and social participation. Indeed, history is both made in and by persons. Therefore, the degree to which these enduring struggles in the localized context are influenced by individuals and their social interactions is evidence of human agency.</w:t>
      </w:r>
      <w:r w:rsidR="00EE4862" w:rsidRPr="00EE4862">
        <w:rPr>
          <w:rFonts w:ascii="Times New Roman" w:hAnsi="Times New Roman" w:cs="Times New Roman"/>
        </w:rPr>
        <w:t xml:space="preserve"> </w:t>
      </w:r>
      <w:r w:rsidR="00EE4862">
        <w:rPr>
          <w:rFonts w:ascii="Times New Roman" w:hAnsi="Times New Roman" w:cs="Times New Roman"/>
        </w:rPr>
        <w:t xml:space="preserve">In this study, I will draw on Holland and Lave (2007) in order to understand agency and its connection to identity. </w:t>
      </w:r>
    </w:p>
    <w:p w14:paraId="7C24D9B3" w14:textId="77777777" w:rsidR="00ED790B" w:rsidRPr="005245BC" w:rsidRDefault="00ED790B" w:rsidP="00ED790B">
      <w:pPr>
        <w:spacing w:line="480" w:lineRule="auto"/>
        <w:ind w:firstLine="720"/>
        <w:rPr>
          <w:rFonts w:ascii="Times New Roman" w:hAnsi="Times New Roman" w:cs="Times New Roman"/>
          <w:b/>
        </w:rPr>
      </w:pPr>
      <w:r w:rsidRPr="007639CB">
        <w:rPr>
          <w:rFonts w:ascii="Times New Roman" w:hAnsi="Times New Roman" w:cs="Times New Roman"/>
          <w:b/>
        </w:rPr>
        <w:t>Teacher Agency</w:t>
      </w:r>
      <w:r>
        <w:rPr>
          <w:rFonts w:ascii="Times New Roman" w:hAnsi="Times New Roman" w:cs="Times New Roman"/>
          <w:b/>
        </w:rPr>
        <w:t xml:space="preserve">. </w:t>
      </w:r>
      <w:r>
        <w:rPr>
          <w:rFonts w:ascii="Times New Roman" w:hAnsi="Times New Roman" w:cs="Times New Roman"/>
        </w:rPr>
        <w:t>In their review of the literature on teacher identity, Beauchamp and Thomas (2009), identify a gap in our understanding of agency in relation to teacher identity. This research will address this gap by exploring</w:t>
      </w:r>
      <w:r w:rsidRPr="00FA0CF3">
        <w:rPr>
          <w:rFonts w:ascii="Times New Roman" w:hAnsi="Times New Roman" w:cs="Times New Roman"/>
        </w:rPr>
        <w:t xml:space="preserve"> ways in which teachers demonstrate agency in order to promote inclusivity in their schools, even when it lies in opposition to the prevailing ideology. </w:t>
      </w:r>
      <w:r>
        <w:rPr>
          <w:rFonts w:ascii="Times New Roman" w:hAnsi="Times New Roman" w:cs="Times New Roman"/>
        </w:rPr>
        <w:t xml:space="preserve">Day, Stobar, and Sommons (2006) explain that teachers will experience contradictions and tensions between their various identities. One of these tensions in this study will be the inclusive message of the teacher’s graduate program and the lack of inclusion in their work setting. Day and co-authors (2006) argue that in order to deal with these tensions, teachers exhibit agency by </w:t>
      </w:r>
      <w:r>
        <w:rPr>
          <w:rFonts w:ascii="Times New Roman" w:hAnsi="Times New Roman" w:cs="Times New Roman"/>
        </w:rPr>
        <w:lastRenderedPageBreak/>
        <w:t xml:space="preserve">adopting strategies to try to reconcile the friction that they experience. Thus, they argue that identity development occurs in the space between social structures and their own agency. </w:t>
      </w:r>
    </w:p>
    <w:p w14:paraId="2CC0A143" w14:textId="77777777" w:rsidR="00ED790B" w:rsidRDefault="00ED790B" w:rsidP="00ED790B">
      <w:pPr>
        <w:spacing w:line="480" w:lineRule="auto"/>
        <w:ind w:firstLine="720"/>
        <w:rPr>
          <w:rFonts w:ascii="Times New Roman" w:hAnsi="Times New Roman" w:cs="Times New Roman"/>
        </w:rPr>
      </w:pPr>
      <w:r>
        <w:rPr>
          <w:rFonts w:ascii="Times New Roman" w:hAnsi="Times New Roman" w:cs="Times New Roman"/>
        </w:rPr>
        <w:t xml:space="preserve">Mockler (2011) asserts that teacher identity development needs to be harnessed as a practical and political tool. By this she means that teachers need to understand their identity within the local context and the broader societal structure. In this way, they can connect their decision-making and practices to alter the power dynamics in which they work. Mockler (2011) argues that this awareness can lead to a disruption of dominant discourses in schools. </w:t>
      </w:r>
      <w:r w:rsidRPr="00FA0CF3">
        <w:rPr>
          <w:rFonts w:ascii="Times New Roman" w:hAnsi="Times New Roman" w:cs="Times New Roman"/>
        </w:rPr>
        <w:t xml:space="preserve">I argue that these points of resistance are important to study in order to harness it as a tool for social justice in schools. </w:t>
      </w:r>
      <w:r>
        <w:rPr>
          <w:rFonts w:ascii="Times New Roman" w:hAnsi="Times New Roman" w:cs="Times New Roman"/>
        </w:rPr>
        <w:t>It is important to explore the role that teacher agency plays in the process of identity development and participation in figured worlds for two reasons. Firstly, it demonstrates how even in the face of structural inequity, teachers can show resistance through their practice. Secondly, it highlights ways in which individuals can resist hegemonic structures and, ultimately, promote social change for increased inclusivity.</w:t>
      </w:r>
    </w:p>
    <w:p w14:paraId="74F75D48" w14:textId="77777777" w:rsidR="00ED790B" w:rsidRDefault="00ED790B" w:rsidP="00ED790B">
      <w:pPr>
        <w:spacing w:line="480" w:lineRule="auto"/>
        <w:ind w:firstLine="720"/>
        <w:rPr>
          <w:rFonts w:ascii="Times New Roman" w:hAnsi="Times New Roman" w:cs="Times New Roman"/>
        </w:rPr>
      </w:pPr>
      <w:r>
        <w:rPr>
          <w:rFonts w:ascii="Times New Roman" w:hAnsi="Times New Roman" w:cs="Times New Roman"/>
        </w:rPr>
        <w:t>Holland and her co-authors explain the small yet powerful impact of human agency in the face of structural inequality</w:t>
      </w:r>
      <w:r w:rsidRPr="00FA0CF3">
        <w:rPr>
          <w:rFonts w:ascii="Times New Roman" w:hAnsi="Times New Roman" w:cs="Times New Roman"/>
        </w:rPr>
        <w:t xml:space="preserve">, </w:t>
      </w:r>
    </w:p>
    <w:p w14:paraId="50C27A1B" w14:textId="77777777" w:rsidR="00ED790B" w:rsidRDefault="00ED790B" w:rsidP="00ED790B">
      <w:pPr>
        <w:spacing w:line="480" w:lineRule="auto"/>
        <w:ind w:left="720"/>
        <w:rPr>
          <w:rFonts w:ascii="Times New Roman" w:hAnsi="Times New Roman" w:cs="Times New Roman"/>
        </w:rPr>
      </w:pPr>
      <w:r w:rsidRPr="00FA0CF3">
        <w:rPr>
          <w:rFonts w:ascii="Times New Roman" w:hAnsi="Times New Roman" w:cs="Times New Roman"/>
        </w:rPr>
        <w:t>Human agency may be frail, especially among those with little power, but it happens daily and mundanely, and it deserves our attention. Humans’ capacity for self-objectification-and, through objectification, for self-direction-plays into both their domination by social relations of power and their possibilities for (partia</w:t>
      </w:r>
      <w:r>
        <w:rPr>
          <w:rFonts w:ascii="Times New Roman" w:hAnsi="Times New Roman" w:cs="Times New Roman"/>
        </w:rPr>
        <w:t>l) liberation form these forces</w:t>
      </w:r>
      <w:r w:rsidRPr="00FA0CF3">
        <w:rPr>
          <w:rFonts w:ascii="Times New Roman" w:hAnsi="Times New Roman" w:cs="Times New Roman"/>
        </w:rPr>
        <w:t xml:space="preserve"> (Holland et al., 1998, p. 5). </w:t>
      </w:r>
    </w:p>
    <w:p w14:paraId="4FD34DD3" w14:textId="77F7396D" w:rsidR="00ED790B" w:rsidRDefault="00ED790B" w:rsidP="00ED790B">
      <w:pPr>
        <w:spacing w:line="480" w:lineRule="auto"/>
        <w:rPr>
          <w:rFonts w:ascii="Times New Roman" w:hAnsi="Times New Roman" w:cs="Times New Roman"/>
        </w:rPr>
      </w:pPr>
      <w:r>
        <w:rPr>
          <w:rFonts w:ascii="Times New Roman" w:hAnsi="Times New Roman" w:cs="Times New Roman"/>
        </w:rPr>
        <w:t xml:space="preserve">Indeed, demonstrations of human agency by teachers can serve as a social and political tool to challenge injustice in its many forms. However, the way in which special education teachers exert their agency and for which purposes may result in uneven levels of inclusivity and equity. </w:t>
      </w:r>
    </w:p>
    <w:p w14:paraId="770CC10C" w14:textId="77777777" w:rsidR="00607AA9" w:rsidRDefault="00607AA9" w:rsidP="00607AA9">
      <w:pPr>
        <w:spacing w:line="480" w:lineRule="auto"/>
        <w:rPr>
          <w:rFonts w:ascii="Times New Roman" w:hAnsi="Times New Roman" w:cs="Times New Roman"/>
          <w:b/>
        </w:rPr>
      </w:pPr>
      <w:r>
        <w:rPr>
          <w:rFonts w:ascii="Times New Roman" w:hAnsi="Times New Roman" w:cs="Times New Roman"/>
          <w:b/>
        </w:rPr>
        <w:lastRenderedPageBreak/>
        <w:t xml:space="preserve">Communities of Practice </w:t>
      </w:r>
    </w:p>
    <w:p w14:paraId="0F681011" w14:textId="3F56E990" w:rsidR="00607AA9" w:rsidRPr="00CF1D91" w:rsidRDefault="00607AA9" w:rsidP="00607AA9">
      <w:pPr>
        <w:spacing w:line="480" w:lineRule="auto"/>
        <w:ind w:firstLine="720"/>
        <w:rPr>
          <w:rFonts w:ascii="Times New Roman" w:hAnsi="Times New Roman" w:cs="Times New Roman"/>
        </w:rPr>
      </w:pPr>
      <w:r>
        <w:rPr>
          <w:rFonts w:ascii="Times New Roman" w:hAnsi="Times New Roman" w:cs="Times New Roman"/>
        </w:rPr>
        <w:t>Since humans exert resistance to enduring struggles within local practice, it is important to understand the cultural and social environment in which they occur. Communities of practice will be used as an analytical tool to investigate the particular contexts in which graduates of inclusive teacher preparation programs will (re)constitute their identities.</w:t>
      </w:r>
      <w:r>
        <w:rPr>
          <w:rFonts w:ascii="Times New Roman" w:hAnsi="Times New Roman" w:cs="Times New Roman"/>
          <w:b/>
        </w:rPr>
        <w:t xml:space="preserve"> </w:t>
      </w:r>
      <w:r>
        <w:rPr>
          <w:rFonts w:ascii="Times New Roman" w:hAnsi="Times New Roman" w:cs="Times New Roman"/>
        </w:rPr>
        <w:t>The term “communities of practice” comes from situated learning theory (</w:t>
      </w:r>
      <w:r w:rsidRPr="0069331E">
        <w:rPr>
          <w:rFonts w:ascii="Times New Roman" w:hAnsi="Times New Roman" w:cs="Times New Roman"/>
        </w:rPr>
        <w:t>Lave &amp; Wenger, 1991).</w:t>
      </w:r>
      <w:r>
        <w:rPr>
          <w:rFonts w:ascii="Times New Roman" w:hAnsi="Times New Roman" w:cs="Times New Roman"/>
        </w:rPr>
        <w:t xml:space="preserve"> This theory rejects the notion of abstract learning in favor of the tacit learning processes that occur as a result of participation in the practices of a community and their impact on identity development. Communities of practice are the context in which individuals develop practices (influenced by norms and values) through which identities are deemed appropriate or inappropriate in that community (Handley, Sturdy, Fincham, &amp; Clark, 2006). Handley and her colleagues (2006) warn against viewing communities of practice as homogenous entities because participants bring a multiplicity of experiences to them from beyond and across multiple communities. Often these experiences in different communities can create tensions in identity development and must continuously be negotiated. However, they can be opportunities for participants to exert agency based on how they internalize, challenge, or reject the existing practices of a given community.</w:t>
      </w:r>
      <w:r w:rsidRPr="00D52006">
        <w:rPr>
          <w:rFonts w:ascii="Times New Roman" w:hAnsi="Times New Roman" w:cs="Times New Roman"/>
        </w:rPr>
        <w:t xml:space="preserve"> </w:t>
      </w:r>
    </w:p>
    <w:p w14:paraId="71054D90" w14:textId="1AE94D2D" w:rsidR="0061476D" w:rsidRDefault="00FC406A" w:rsidP="0061476D">
      <w:pPr>
        <w:spacing w:line="480" w:lineRule="auto"/>
        <w:ind w:firstLine="720"/>
        <w:jc w:val="center"/>
        <w:rPr>
          <w:rFonts w:ascii="Times New Roman" w:hAnsi="Times New Roman" w:cs="Times New Roman"/>
          <w:b/>
        </w:rPr>
      </w:pPr>
      <w:r>
        <w:rPr>
          <w:rFonts w:ascii="Times New Roman" w:hAnsi="Times New Roman" w:cs="Times New Roman"/>
          <w:b/>
        </w:rPr>
        <w:t>Conceptual</w:t>
      </w:r>
      <w:r w:rsidR="0061476D" w:rsidRPr="0061476D">
        <w:rPr>
          <w:rFonts w:ascii="Times New Roman" w:hAnsi="Times New Roman" w:cs="Times New Roman"/>
          <w:b/>
        </w:rPr>
        <w:t xml:space="preserve"> Framework</w:t>
      </w:r>
    </w:p>
    <w:p w14:paraId="4031058E" w14:textId="751AB4F8" w:rsidR="00EA68AC" w:rsidRDefault="00D53191" w:rsidP="00EA68AC">
      <w:pPr>
        <w:spacing w:line="480" w:lineRule="auto"/>
        <w:ind w:firstLine="720"/>
        <w:rPr>
          <w:rFonts w:ascii="Times New Roman" w:hAnsi="Times New Roman" w:cs="Times New Roman"/>
          <w:b/>
          <w:noProof/>
        </w:rPr>
      </w:pPr>
      <w:r>
        <w:rPr>
          <w:rFonts w:ascii="Times New Roman" w:hAnsi="Times New Roman" w:cs="Times New Roman"/>
        </w:rPr>
        <w:t xml:space="preserve">This study will explore how graduates of an inclusive teacher education program </w:t>
      </w:r>
      <w:r w:rsidR="00422892">
        <w:rPr>
          <w:rFonts w:ascii="Times New Roman" w:hAnsi="Times New Roman" w:cs="Times New Roman"/>
        </w:rPr>
        <w:t>engage in identity work</w:t>
      </w:r>
      <w:r>
        <w:rPr>
          <w:rFonts w:ascii="Times New Roman" w:hAnsi="Times New Roman" w:cs="Times New Roman"/>
        </w:rPr>
        <w:t xml:space="preserve"> within communities of practice</w:t>
      </w:r>
      <w:r w:rsidR="009E7849">
        <w:rPr>
          <w:rFonts w:ascii="Times New Roman" w:hAnsi="Times New Roman" w:cs="Times New Roman"/>
        </w:rPr>
        <w:t xml:space="preserve"> using the (Re</w:t>
      </w:r>
      <w:r w:rsidR="006B250F">
        <w:rPr>
          <w:rFonts w:ascii="Times New Roman" w:hAnsi="Times New Roman" w:cs="Times New Roman"/>
        </w:rPr>
        <w:t>)Constituting Teacher Identity C</w:t>
      </w:r>
      <w:r w:rsidR="009E7849">
        <w:rPr>
          <w:rFonts w:ascii="Times New Roman" w:hAnsi="Times New Roman" w:cs="Times New Roman"/>
        </w:rPr>
        <w:t>oncep</w:t>
      </w:r>
      <w:r w:rsidR="006B250F">
        <w:rPr>
          <w:rFonts w:ascii="Times New Roman" w:hAnsi="Times New Roman" w:cs="Times New Roman"/>
        </w:rPr>
        <w:t>tual F</w:t>
      </w:r>
      <w:r w:rsidR="009E7849">
        <w:rPr>
          <w:rFonts w:ascii="Times New Roman" w:hAnsi="Times New Roman" w:cs="Times New Roman"/>
        </w:rPr>
        <w:t>ramework</w:t>
      </w:r>
      <w:r w:rsidR="00CF3513">
        <w:rPr>
          <w:rFonts w:ascii="Times New Roman" w:hAnsi="Times New Roman" w:cs="Times New Roman"/>
        </w:rPr>
        <w:t xml:space="preserve"> (See Figure 1)</w:t>
      </w:r>
      <w:r>
        <w:rPr>
          <w:rFonts w:ascii="Times New Roman" w:hAnsi="Times New Roman" w:cs="Times New Roman"/>
        </w:rPr>
        <w:t xml:space="preserve">. </w:t>
      </w:r>
      <w:r w:rsidR="001B0807">
        <w:rPr>
          <w:rFonts w:ascii="Times New Roman" w:hAnsi="Times New Roman" w:cs="Times New Roman"/>
        </w:rPr>
        <w:t xml:space="preserve">Artiles and Kozleski (2007) argue that this transition from an inclusive teacher preparation program into communities of practice remains an underexplore area of the research on inclusive teacher education. </w:t>
      </w:r>
      <w:r w:rsidR="00FE561B">
        <w:rPr>
          <w:rFonts w:ascii="Times New Roman" w:hAnsi="Times New Roman" w:cs="Times New Roman"/>
          <w:noProof/>
        </w:rPr>
        <w:t>In this section</w:t>
      </w:r>
      <w:r w:rsidR="00E448F5">
        <w:rPr>
          <w:rFonts w:ascii="Times New Roman" w:hAnsi="Times New Roman" w:cs="Times New Roman"/>
          <w:noProof/>
        </w:rPr>
        <w:t>,</w:t>
      </w:r>
      <w:r w:rsidR="00FE561B">
        <w:rPr>
          <w:rFonts w:ascii="Times New Roman" w:hAnsi="Times New Roman" w:cs="Times New Roman"/>
          <w:noProof/>
        </w:rPr>
        <w:t xml:space="preserve"> I will connect the issues I presented in the first section with teacher preparation to urban settings to the </w:t>
      </w:r>
      <w:r w:rsidR="00FE561B">
        <w:rPr>
          <w:rFonts w:ascii="Times New Roman" w:hAnsi="Times New Roman" w:cs="Times New Roman"/>
          <w:noProof/>
        </w:rPr>
        <w:lastRenderedPageBreak/>
        <w:t xml:space="preserve">theoretical frames I will use in my analysis.  </w:t>
      </w:r>
      <w:r w:rsidR="00E448F5">
        <w:rPr>
          <w:rFonts w:ascii="Times New Roman" w:hAnsi="Times New Roman" w:cs="Times New Roman"/>
        </w:rPr>
        <w:t>The</w:t>
      </w:r>
      <w:r w:rsidR="001779AB">
        <w:rPr>
          <w:rFonts w:ascii="Times New Roman" w:hAnsi="Times New Roman" w:cs="Times New Roman"/>
        </w:rPr>
        <w:t xml:space="preserve"> goal of this endeavor</w:t>
      </w:r>
      <w:r w:rsidR="001B0807">
        <w:rPr>
          <w:rFonts w:ascii="Times New Roman" w:hAnsi="Times New Roman" w:cs="Times New Roman"/>
        </w:rPr>
        <w:t xml:space="preserve"> </w:t>
      </w:r>
      <w:r w:rsidR="001779AB">
        <w:rPr>
          <w:rFonts w:ascii="Times New Roman" w:hAnsi="Times New Roman" w:cs="Times New Roman"/>
        </w:rPr>
        <w:t>is to</w:t>
      </w:r>
      <w:r w:rsidR="001B0807">
        <w:rPr>
          <w:rFonts w:ascii="Times New Roman" w:hAnsi="Times New Roman" w:cs="Times New Roman"/>
        </w:rPr>
        <w:t xml:space="preserve"> inform the way in which inclusive teacher education prepare their teachers for the complexities of the schools in which they will one day work.</w:t>
      </w:r>
      <w:r w:rsidR="00EA68AC" w:rsidRPr="00EA68AC">
        <w:rPr>
          <w:rFonts w:ascii="Times New Roman" w:hAnsi="Times New Roman" w:cs="Times New Roman"/>
          <w:b/>
          <w:noProof/>
        </w:rPr>
        <w:t xml:space="preserve"> </w:t>
      </w:r>
      <w:r w:rsidR="00EA68AC">
        <w:rPr>
          <w:rFonts w:ascii="Times New Roman" w:hAnsi="Times New Roman" w:cs="Times New Roman"/>
          <w:b/>
          <w:noProof/>
        </w:rPr>
        <w:drawing>
          <wp:inline distT="0" distB="0" distL="0" distR="0" wp14:anchorId="59971145" wp14:editId="2B8524D6">
            <wp:extent cx="5943600" cy="3987800"/>
            <wp:effectExtent l="0" t="0" r="0" b="0"/>
            <wp:docPr id="2" name="Picture 2" descr="Macintosh HD:Users:mollybaustien:Desktop:Screen Shot 2016-04-17 at 3.56.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lybaustien:Desktop:Screen Shot 2016-04-17 at 3.56.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87800"/>
                    </a:xfrm>
                    <a:prstGeom prst="rect">
                      <a:avLst/>
                    </a:prstGeom>
                    <a:noFill/>
                    <a:ln>
                      <a:noFill/>
                    </a:ln>
                  </pic:spPr>
                </pic:pic>
              </a:graphicData>
            </a:graphic>
          </wp:inline>
        </w:drawing>
      </w:r>
    </w:p>
    <w:p w14:paraId="4BA1CABA" w14:textId="16062BD6" w:rsidR="00713740" w:rsidRPr="00713740" w:rsidRDefault="00713740" w:rsidP="00713740">
      <w:pPr>
        <w:spacing w:line="480" w:lineRule="auto"/>
        <w:rPr>
          <w:rFonts w:ascii="Times New Roman" w:hAnsi="Times New Roman" w:cs="Times New Roman"/>
        </w:rPr>
      </w:pPr>
      <w:r w:rsidRPr="00713740">
        <w:rPr>
          <w:rFonts w:ascii="Times New Roman" w:hAnsi="Times New Roman" w:cs="Times New Roman"/>
          <w:i/>
          <w:noProof/>
        </w:rPr>
        <w:t>Figure 1</w:t>
      </w:r>
      <w:r w:rsidR="003B5B62">
        <w:rPr>
          <w:rFonts w:ascii="Times New Roman" w:hAnsi="Times New Roman" w:cs="Times New Roman"/>
          <w:noProof/>
        </w:rPr>
        <w:t>. (Re)Constitution of teacher identity conceptual f</w:t>
      </w:r>
      <w:r w:rsidRPr="00713740">
        <w:rPr>
          <w:rFonts w:ascii="Times New Roman" w:hAnsi="Times New Roman" w:cs="Times New Roman"/>
          <w:noProof/>
        </w:rPr>
        <w:t>ramework</w:t>
      </w:r>
      <w:r>
        <w:rPr>
          <w:rFonts w:ascii="Times New Roman" w:hAnsi="Times New Roman" w:cs="Times New Roman"/>
          <w:noProof/>
        </w:rPr>
        <w:t>.</w:t>
      </w:r>
    </w:p>
    <w:p w14:paraId="48D4446C" w14:textId="1251B908" w:rsidR="00992D45" w:rsidRPr="00992D45" w:rsidRDefault="00992D45" w:rsidP="00992D45">
      <w:pPr>
        <w:spacing w:line="480" w:lineRule="auto"/>
        <w:rPr>
          <w:rFonts w:ascii="Times New Roman" w:hAnsi="Times New Roman" w:cs="Times New Roman"/>
          <w:b/>
        </w:rPr>
      </w:pPr>
      <w:r w:rsidRPr="00992D45">
        <w:rPr>
          <w:rFonts w:ascii="Times New Roman" w:hAnsi="Times New Roman" w:cs="Times New Roman"/>
          <w:b/>
        </w:rPr>
        <w:t>History-in-Person</w:t>
      </w:r>
    </w:p>
    <w:p w14:paraId="64342605" w14:textId="43A67B95" w:rsidR="00992D45" w:rsidRDefault="009E7849" w:rsidP="009E7849">
      <w:pPr>
        <w:spacing w:line="480" w:lineRule="auto"/>
        <w:ind w:firstLine="720"/>
        <w:rPr>
          <w:rFonts w:ascii="Times New Roman" w:hAnsi="Times New Roman" w:cs="Times New Roman"/>
        </w:rPr>
      </w:pPr>
      <w:r>
        <w:rPr>
          <w:rFonts w:ascii="Times New Roman" w:hAnsi="Times New Roman" w:cs="Times New Roman"/>
        </w:rPr>
        <w:t>The participants</w:t>
      </w:r>
      <w:r w:rsidR="00422892">
        <w:rPr>
          <w:rFonts w:ascii="Times New Roman" w:hAnsi="Times New Roman" w:cs="Times New Roman"/>
        </w:rPr>
        <w:t xml:space="preserve"> will bring their “history-in-person” with them as they enter their professional settings</w:t>
      </w:r>
      <w:r w:rsidR="004E5630">
        <w:rPr>
          <w:rFonts w:ascii="Times New Roman" w:hAnsi="Times New Roman" w:cs="Times New Roman"/>
        </w:rPr>
        <w:t xml:space="preserve">. </w:t>
      </w:r>
      <w:r w:rsidR="00422892">
        <w:rPr>
          <w:rFonts w:ascii="Times New Roman" w:hAnsi="Times New Roman" w:cs="Times New Roman"/>
        </w:rPr>
        <w:t xml:space="preserve">This history will include the knowledge and skills gleaned from their teacher preparation program as well as their personal histories, which will be shaded by their own social identities and the meaning brought to bear on these identities. </w:t>
      </w:r>
      <w:r w:rsidR="00D53191">
        <w:rPr>
          <w:rFonts w:ascii="Times New Roman" w:hAnsi="Times New Roman" w:cs="Times New Roman"/>
        </w:rPr>
        <w:t>I anticipate that the inclusive ideal of their preparation programs will conflict with some of the prevailing</w:t>
      </w:r>
      <w:r w:rsidR="00422892">
        <w:rPr>
          <w:rFonts w:ascii="Times New Roman" w:hAnsi="Times New Roman" w:cs="Times New Roman"/>
        </w:rPr>
        <w:t xml:space="preserve"> practices within their schools (</w:t>
      </w:r>
      <w:r w:rsidR="00E140F6">
        <w:rPr>
          <w:rFonts w:ascii="Times New Roman" w:hAnsi="Times New Roman" w:cs="Times New Roman"/>
        </w:rPr>
        <w:t>Broderick et al., 2012</w:t>
      </w:r>
      <w:r w:rsidR="00F63DC4">
        <w:rPr>
          <w:rFonts w:ascii="Times New Roman" w:hAnsi="Times New Roman" w:cs="Times New Roman"/>
        </w:rPr>
        <w:t>; Narian, 2014</w:t>
      </w:r>
      <w:r w:rsidR="00E140F6">
        <w:rPr>
          <w:rFonts w:ascii="Times New Roman" w:hAnsi="Times New Roman" w:cs="Times New Roman"/>
        </w:rPr>
        <w:t>).</w:t>
      </w:r>
      <w:r w:rsidR="00422892">
        <w:rPr>
          <w:rFonts w:ascii="Times New Roman" w:hAnsi="Times New Roman" w:cs="Times New Roman"/>
        </w:rPr>
        <w:t xml:space="preserve"> </w:t>
      </w:r>
      <w:r>
        <w:rPr>
          <w:rFonts w:ascii="Times New Roman" w:hAnsi="Times New Roman" w:cs="Times New Roman"/>
        </w:rPr>
        <w:t xml:space="preserve">I will explore how they negotiate these tensions drawing on the cultural tools acquired through these histories. For instance, the </w:t>
      </w:r>
      <w:r>
        <w:rPr>
          <w:rFonts w:ascii="Times New Roman" w:hAnsi="Times New Roman" w:cs="Times New Roman"/>
        </w:rPr>
        <w:lastRenderedPageBreak/>
        <w:t>way that they take up critical theory</w:t>
      </w:r>
      <w:r w:rsidR="00CF3513">
        <w:rPr>
          <w:rFonts w:ascii="Times New Roman" w:hAnsi="Times New Roman" w:cs="Times New Roman"/>
        </w:rPr>
        <w:t xml:space="preserve"> introduced in their preparation program</w:t>
      </w:r>
      <w:r>
        <w:rPr>
          <w:rFonts w:ascii="Times New Roman" w:hAnsi="Times New Roman" w:cs="Times New Roman"/>
        </w:rPr>
        <w:t xml:space="preserve"> in order to understand educational oppression and how it limits</w:t>
      </w:r>
      <w:r w:rsidR="00CF3513">
        <w:rPr>
          <w:rFonts w:ascii="Times New Roman" w:hAnsi="Times New Roman" w:cs="Times New Roman"/>
        </w:rPr>
        <w:t xml:space="preserve"> inclusion.</w:t>
      </w:r>
      <w:r w:rsidR="00C1637F">
        <w:rPr>
          <w:rFonts w:ascii="Times New Roman" w:hAnsi="Times New Roman" w:cs="Times New Roman"/>
        </w:rPr>
        <w:t xml:space="preserve"> </w:t>
      </w:r>
      <w:r w:rsidR="00FF1BD7">
        <w:rPr>
          <w:rFonts w:ascii="Times New Roman" w:hAnsi="Times New Roman" w:cs="Times New Roman"/>
        </w:rPr>
        <w:t xml:space="preserve">This way, I will explore what elements of teacher preparation teachers continue to draw on in practice as well as which elements get subsumed by dominant ideologies of their contexts. </w:t>
      </w:r>
    </w:p>
    <w:p w14:paraId="7E22234A" w14:textId="7EB0D14E" w:rsidR="00992D45" w:rsidRPr="00992D45" w:rsidRDefault="00992D45" w:rsidP="00992D45">
      <w:pPr>
        <w:spacing w:line="480" w:lineRule="auto"/>
        <w:rPr>
          <w:rFonts w:ascii="Times New Roman" w:hAnsi="Times New Roman" w:cs="Times New Roman"/>
          <w:b/>
        </w:rPr>
      </w:pPr>
      <w:r w:rsidRPr="00992D45">
        <w:rPr>
          <w:rFonts w:ascii="Times New Roman" w:hAnsi="Times New Roman" w:cs="Times New Roman"/>
          <w:b/>
        </w:rPr>
        <w:t>Community of Practice</w:t>
      </w:r>
    </w:p>
    <w:p w14:paraId="19D1AAC0" w14:textId="7C6D0EE5" w:rsidR="00D53191" w:rsidRPr="00FF58EA" w:rsidRDefault="00C1637F" w:rsidP="00FF58EA">
      <w:pPr>
        <w:spacing w:line="480" w:lineRule="auto"/>
        <w:ind w:firstLine="720"/>
        <w:rPr>
          <w:rFonts w:ascii="Times New Roman" w:hAnsi="Times New Roman" w:cs="Times New Roman"/>
          <w:b/>
        </w:rPr>
      </w:pPr>
      <w:r w:rsidRPr="00464EC4">
        <w:rPr>
          <w:rFonts w:ascii="Times New Roman" w:hAnsi="Times New Roman" w:cs="Times New Roman"/>
        </w:rPr>
        <w:t xml:space="preserve">At the same time, I will situate this </w:t>
      </w:r>
      <w:r w:rsidR="001B0807" w:rsidRPr="00464EC4">
        <w:rPr>
          <w:rFonts w:ascii="Times New Roman" w:hAnsi="Times New Roman" w:cs="Times New Roman"/>
        </w:rPr>
        <w:t xml:space="preserve">negotiation </w:t>
      </w:r>
      <w:r w:rsidRPr="00464EC4">
        <w:rPr>
          <w:rFonts w:ascii="Times New Roman" w:hAnsi="Times New Roman" w:cs="Times New Roman"/>
        </w:rPr>
        <w:t xml:space="preserve">process within the affordances and constraints of their community of practice. Indeed, communities of practice dictate normative </w:t>
      </w:r>
      <w:r w:rsidR="001B0807" w:rsidRPr="00464EC4">
        <w:rPr>
          <w:rFonts w:ascii="Times New Roman" w:hAnsi="Times New Roman" w:cs="Times New Roman"/>
        </w:rPr>
        <w:t>ways of belonging and signal which practices are</w:t>
      </w:r>
      <w:r w:rsidR="00E61B63" w:rsidRPr="00464EC4">
        <w:rPr>
          <w:rFonts w:ascii="Times New Roman" w:hAnsi="Times New Roman" w:cs="Times New Roman"/>
        </w:rPr>
        <w:t xml:space="preserve"> acceptable</w:t>
      </w:r>
      <w:r w:rsidR="001B0807" w:rsidRPr="00464EC4">
        <w:rPr>
          <w:rFonts w:ascii="Times New Roman" w:hAnsi="Times New Roman" w:cs="Times New Roman"/>
        </w:rPr>
        <w:t xml:space="preserve"> (Artiles &amp; Kozleski, 2007). </w:t>
      </w:r>
      <w:r w:rsidR="00464EC4">
        <w:rPr>
          <w:rFonts w:ascii="Times New Roman" w:hAnsi="Times New Roman" w:cs="Times New Roman"/>
        </w:rPr>
        <w:t>The d</w:t>
      </w:r>
      <w:r w:rsidR="00464EC4" w:rsidRPr="00464EC4">
        <w:rPr>
          <w:rFonts w:ascii="Times New Roman" w:hAnsi="Times New Roman" w:cs="Times New Roman"/>
        </w:rPr>
        <w:t>ynamic between identity-development and forms of participation are integral to the ways that individuals internalize, challenge, or reject the existing practices of their community</w:t>
      </w:r>
      <w:r w:rsidR="00464EC4">
        <w:rPr>
          <w:rFonts w:ascii="Times New Roman" w:hAnsi="Times New Roman" w:cs="Times New Roman"/>
        </w:rPr>
        <w:t xml:space="preserve"> (Handley et al., 2006).</w:t>
      </w:r>
      <w:r w:rsidR="00464EC4" w:rsidRPr="00464EC4">
        <w:rPr>
          <w:rFonts w:ascii="Times New Roman" w:hAnsi="Times New Roman" w:cs="Times New Roman"/>
        </w:rPr>
        <w:t xml:space="preserve"> </w:t>
      </w:r>
      <w:r w:rsidR="00E61B63" w:rsidRPr="00464EC4">
        <w:rPr>
          <w:rFonts w:ascii="Times New Roman" w:hAnsi="Times New Roman" w:cs="Times New Roman"/>
        </w:rPr>
        <w:t xml:space="preserve">Therefore, I will explore teachers’ identity work in light of the dominant rules, norms, and values of their school. Even if they have critical analysis skills from their teacher preparation programs, their ability to express or utilize them in practice may be contingent on these dominant ideologies and how the teachers situate themselves within their schools. Moreover, </w:t>
      </w:r>
      <w:r w:rsidR="008930FF">
        <w:rPr>
          <w:rFonts w:ascii="Times New Roman" w:hAnsi="Times New Roman" w:cs="Times New Roman"/>
        </w:rPr>
        <w:t>the</w:t>
      </w:r>
      <w:r w:rsidR="00E61B63" w:rsidRPr="00464EC4">
        <w:rPr>
          <w:rFonts w:ascii="Times New Roman" w:hAnsi="Times New Roman" w:cs="Times New Roman"/>
        </w:rPr>
        <w:t xml:space="preserve"> community of practice will influence their understanding of their preparation in ways that can overshadow the influence of their teacher preparation altogether. </w:t>
      </w:r>
    </w:p>
    <w:p w14:paraId="5543A62D" w14:textId="605A8E40" w:rsidR="00FC406A" w:rsidRPr="00992D45" w:rsidRDefault="00992D45" w:rsidP="00992D45">
      <w:pPr>
        <w:spacing w:line="480" w:lineRule="auto"/>
        <w:rPr>
          <w:rFonts w:ascii="Times New Roman" w:hAnsi="Times New Roman" w:cs="Times New Roman"/>
          <w:b/>
        </w:rPr>
      </w:pPr>
      <w:r w:rsidRPr="00992D45">
        <w:rPr>
          <w:rFonts w:ascii="Times New Roman" w:hAnsi="Times New Roman" w:cs="Times New Roman"/>
          <w:b/>
        </w:rPr>
        <w:t>Agency</w:t>
      </w:r>
    </w:p>
    <w:p w14:paraId="31398660" w14:textId="21F01EAC" w:rsidR="004E4B8D" w:rsidRPr="005D33B2" w:rsidRDefault="004045DF" w:rsidP="005D33B2">
      <w:pPr>
        <w:spacing w:line="480" w:lineRule="auto"/>
        <w:rPr>
          <w:rFonts w:ascii="Times New Roman" w:hAnsi="Times New Roman" w:cs="Times New Roman"/>
        </w:rPr>
      </w:pPr>
      <w:r>
        <w:rPr>
          <w:rFonts w:ascii="Times New Roman" w:hAnsi="Times New Roman" w:cs="Times New Roman"/>
        </w:rPr>
        <w:tab/>
        <w:t>Teachers (re)constitute their teacher identity</w:t>
      </w:r>
      <w:r w:rsidR="006D6916">
        <w:rPr>
          <w:rFonts w:ascii="Times New Roman" w:hAnsi="Times New Roman" w:cs="Times New Roman"/>
        </w:rPr>
        <w:t xml:space="preserve"> through their history-in-person and engagement with their communities of practice,</w:t>
      </w:r>
      <w:r>
        <w:rPr>
          <w:rFonts w:ascii="Times New Roman" w:hAnsi="Times New Roman" w:cs="Times New Roman"/>
        </w:rPr>
        <w:t xml:space="preserve"> </w:t>
      </w:r>
      <w:r w:rsidR="006D6916">
        <w:rPr>
          <w:rFonts w:ascii="Times New Roman" w:hAnsi="Times New Roman" w:cs="Times New Roman"/>
        </w:rPr>
        <w:t xml:space="preserve">I anticipate that they will use their capacity for agency to both resist or reify educational </w:t>
      </w:r>
      <w:r w:rsidR="006D6916" w:rsidRPr="004B58A7">
        <w:rPr>
          <w:rFonts w:ascii="Times New Roman" w:hAnsi="Times New Roman" w:cs="Times New Roman"/>
        </w:rPr>
        <w:t>oppression</w:t>
      </w:r>
      <w:r w:rsidR="003E7AEB" w:rsidRPr="004B58A7">
        <w:rPr>
          <w:rFonts w:ascii="Times New Roman" w:hAnsi="Times New Roman" w:cs="Times New Roman"/>
        </w:rPr>
        <w:t xml:space="preserve"> (</w:t>
      </w:r>
      <w:r w:rsidR="004B58A7" w:rsidRPr="004B58A7">
        <w:rPr>
          <w:rFonts w:ascii="Times New Roman" w:hAnsi="Times New Roman" w:cs="Times New Roman"/>
        </w:rPr>
        <w:t>Narian, 2014</w:t>
      </w:r>
      <w:r w:rsidR="003E7AEB" w:rsidRPr="004B58A7">
        <w:rPr>
          <w:rFonts w:ascii="Times New Roman" w:hAnsi="Times New Roman" w:cs="Times New Roman"/>
        </w:rPr>
        <w:t>)</w:t>
      </w:r>
      <w:r w:rsidR="006D6916" w:rsidRPr="004B58A7">
        <w:rPr>
          <w:rFonts w:ascii="Times New Roman" w:hAnsi="Times New Roman" w:cs="Times New Roman"/>
        </w:rPr>
        <w:t>.</w:t>
      </w:r>
      <w:r w:rsidR="006D6916">
        <w:rPr>
          <w:rFonts w:ascii="Times New Roman" w:hAnsi="Times New Roman" w:cs="Times New Roman"/>
        </w:rPr>
        <w:t xml:space="preserve"> </w:t>
      </w:r>
      <w:r w:rsidR="00E036C2">
        <w:rPr>
          <w:rFonts w:ascii="Times New Roman" w:hAnsi="Times New Roman" w:cs="Times New Roman"/>
        </w:rPr>
        <w:t xml:space="preserve">I will explore the sociocultural factors that afford and constrain opportunities for resistance. This analysis will bear in mind that teachers are both oppressors and oppressed simultaneously in school systems </w:t>
      </w:r>
      <w:r w:rsidR="00162752">
        <w:rPr>
          <w:rFonts w:ascii="Times New Roman" w:hAnsi="Times New Roman" w:cs="Times New Roman"/>
        </w:rPr>
        <w:t xml:space="preserve">(Farber &amp; Azar, 1999). </w:t>
      </w:r>
      <w:r w:rsidR="00E036C2">
        <w:rPr>
          <w:rFonts w:ascii="Times New Roman" w:hAnsi="Times New Roman" w:cs="Times New Roman"/>
        </w:rPr>
        <w:t xml:space="preserve">Thus, their use of agency is not wholly self-determined but rather </w:t>
      </w:r>
      <w:r w:rsidR="00E036C2">
        <w:rPr>
          <w:rFonts w:ascii="Times New Roman" w:hAnsi="Times New Roman" w:cs="Times New Roman"/>
        </w:rPr>
        <w:lastRenderedPageBreak/>
        <w:t xml:space="preserve">mediated by the both the knowledge and skills acquired through their preparation programs and also the institutional affordances and constraints. Moreover, </w:t>
      </w:r>
      <w:r w:rsidR="00553A7D">
        <w:rPr>
          <w:rFonts w:ascii="Times New Roman" w:hAnsi="Times New Roman" w:cs="Times New Roman"/>
        </w:rPr>
        <w:t xml:space="preserve">their understanding of inclusion and inclusive practices will shift and morph as they </w:t>
      </w:r>
      <w:r w:rsidR="003F25CB">
        <w:rPr>
          <w:rFonts w:ascii="Times New Roman" w:hAnsi="Times New Roman" w:cs="Times New Roman"/>
        </w:rPr>
        <w:t>continuously</w:t>
      </w:r>
      <w:r w:rsidR="00553A7D">
        <w:rPr>
          <w:rFonts w:ascii="Times New Roman" w:hAnsi="Times New Roman" w:cs="Times New Roman"/>
        </w:rPr>
        <w:t xml:space="preserve"> co-construct and make meaning of their teacher identity.</w:t>
      </w:r>
      <w:r w:rsidR="00E036C2">
        <w:rPr>
          <w:rFonts w:ascii="Times New Roman" w:hAnsi="Times New Roman" w:cs="Times New Roman"/>
        </w:rPr>
        <w:t xml:space="preserve"> </w:t>
      </w:r>
    </w:p>
    <w:p w14:paraId="75B31163" w14:textId="77777777" w:rsidR="00ED790B" w:rsidRDefault="00ED790B" w:rsidP="00ED790B">
      <w:pPr>
        <w:spacing w:line="480" w:lineRule="auto"/>
        <w:jc w:val="center"/>
        <w:rPr>
          <w:rFonts w:ascii="Times New Roman" w:hAnsi="Times New Roman" w:cs="Times New Roman"/>
          <w:b/>
        </w:rPr>
      </w:pPr>
      <w:r>
        <w:rPr>
          <w:rFonts w:ascii="Times New Roman" w:hAnsi="Times New Roman" w:cs="Times New Roman"/>
          <w:b/>
        </w:rPr>
        <w:t>Conclusion</w:t>
      </w:r>
    </w:p>
    <w:p w14:paraId="4D0A2866" w14:textId="48682FF1" w:rsidR="00402C3A" w:rsidRDefault="00ED790B" w:rsidP="005F2CC3">
      <w:pPr>
        <w:spacing w:line="480" w:lineRule="auto"/>
        <w:rPr>
          <w:rFonts w:ascii="Times New Roman" w:hAnsi="Times New Roman" w:cs="Times New Roman"/>
        </w:rPr>
      </w:pPr>
      <w:r>
        <w:rPr>
          <w:rFonts w:ascii="Times New Roman" w:hAnsi="Times New Roman" w:cs="Times New Roman"/>
        </w:rPr>
        <w:tab/>
        <w:t xml:space="preserve">Researchers and teacher educators have proposed inclusive teacher education as one means to address to the complexities of education, particularly urban education, that lead to systems of interlocking oppression for students with disability labels (Ashby, 2012; </w:t>
      </w:r>
      <w:r w:rsidRPr="00D0338F">
        <w:rPr>
          <w:rFonts w:ascii="Times New Roman" w:hAnsi="Times New Roman" w:cs="Times New Roman"/>
        </w:rPr>
        <w:t>Causton-Theoharis, Theoharis, &amp; Trezek, 2008; Dotger &amp; Ashby, 2010; Gehreke &amp; Cocciarella, 2013; Oyler, 2011; Zeichner, 2010</w:t>
      </w:r>
      <w:r>
        <w:rPr>
          <w:rFonts w:ascii="Times New Roman" w:hAnsi="Times New Roman" w:cs="Times New Roman"/>
        </w:rPr>
        <w:t xml:space="preserve">).  This version of inclusive teacher education </w:t>
      </w:r>
      <w:r w:rsidR="00E17DCB">
        <w:rPr>
          <w:rFonts w:ascii="Times New Roman" w:hAnsi="Times New Roman" w:cs="Times New Roman"/>
        </w:rPr>
        <w:t>rejects a limited scope of</w:t>
      </w:r>
      <w:r>
        <w:rPr>
          <w:rFonts w:ascii="Times New Roman" w:hAnsi="Times New Roman" w:cs="Times New Roman"/>
        </w:rPr>
        <w:t xml:space="preserve"> inclusion as a place but rather a critical conceptual understanding of school </w:t>
      </w:r>
      <w:r w:rsidR="00E17DCB">
        <w:rPr>
          <w:rFonts w:ascii="Times New Roman" w:hAnsi="Times New Roman" w:cs="Times New Roman"/>
        </w:rPr>
        <w:t xml:space="preserve">organizations </w:t>
      </w:r>
      <w:r>
        <w:rPr>
          <w:rFonts w:ascii="Times New Roman" w:hAnsi="Times New Roman" w:cs="Times New Roman"/>
        </w:rPr>
        <w:t xml:space="preserve">(Ashby, 2012; Oyler, 2011).  Ultimately, these programs seek to prepare educators, including but not limited to special education teachers, to be agents of change in their schools. Yet, dominant ideologies that pathologize and marginalize difference remain deeply embedded within communities of practice and stifle social change. The ways in which teachers negotiate the tensions that emerge between the inclusive message of their preparation and their communities of practice will have implications on the way that they construct their teacher identity and, ultimately, use their agency to either reify or subvert marginalizing practices. A deeper understanding of these processes will help to inform the way special education teachers are prepared for the complexities of urban education with the ultimate goal of promoting greater inclusivity and equity. </w:t>
      </w:r>
    </w:p>
    <w:p w14:paraId="3C9520FC" w14:textId="77777777" w:rsidR="00D0338F" w:rsidRDefault="00D0338F" w:rsidP="005F2CC3">
      <w:pPr>
        <w:spacing w:line="480" w:lineRule="auto"/>
        <w:rPr>
          <w:rFonts w:ascii="Times New Roman" w:hAnsi="Times New Roman" w:cs="Times New Roman"/>
        </w:rPr>
      </w:pPr>
    </w:p>
    <w:p w14:paraId="03CD88EF" w14:textId="77777777" w:rsidR="003D69DA" w:rsidRDefault="003D69DA" w:rsidP="00E400AE">
      <w:pPr>
        <w:spacing w:line="480" w:lineRule="auto"/>
        <w:rPr>
          <w:rFonts w:ascii="Times New Roman" w:hAnsi="Times New Roman" w:cs="Times New Roman"/>
        </w:rPr>
      </w:pPr>
    </w:p>
    <w:p w14:paraId="0B461C56" w14:textId="77777777" w:rsidR="00D0338F" w:rsidRPr="00663A4D" w:rsidRDefault="00D0338F" w:rsidP="00D0338F">
      <w:pPr>
        <w:spacing w:line="480" w:lineRule="auto"/>
        <w:jc w:val="center"/>
        <w:rPr>
          <w:rFonts w:ascii="Times New Roman" w:hAnsi="Times New Roman" w:cs="Times New Roman"/>
        </w:rPr>
      </w:pPr>
      <w:r w:rsidRPr="00663A4D">
        <w:rPr>
          <w:rFonts w:ascii="Times New Roman" w:hAnsi="Times New Roman" w:cs="Times New Roman"/>
        </w:rPr>
        <w:lastRenderedPageBreak/>
        <w:t>References</w:t>
      </w:r>
    </w:p>
    <w:p w14:paraId="1BB9C771"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Annamma, S. A., Connor, D., &amp; Ferri, B. (2012). Dis/ability critical race studies (DisCrit): Theorizing at the intersections of race and dis/ability. </w:t>
      </w:r>
      <w:r w:rsidRPr="00663A4D">
        <w:rPr>
          <w:rFonts w:ascii="Times New Roman" w:hAnsi="Times New Roman" w:cs="Times New Roman"/>
          <w:i/>
          <w:iCs/>
        </w:rPr>
        <w:t>Race, Ethnicity and Education, 16</w:t>
      </w:r>
      <w:r w:rsidRPr="00663A4D">
        <w:rPr>
          <w:rFonts w:ascii="Times New Roman" w:hAnsi="Times New Roman" w:cs="Times New Roman"/>
        </w:rPr>
        <w:t>(1), 1-31.</w:t>
      </w:r>
    </w:p>
    <w:p w14:paraId="4124F65E"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Archer, M. (2000). </w:t>
      </w:r>
      <w:r w:rsidRPr="00663A4D">
        <w:rPr>
          <w:rFonts w:ascii="Times New Roman" w:hAnsi="Times New Roman" w:cs="Times New Roman"/>
          <w:i/>
        </w:rPr>
        <w:t>Being human: the problem of agency</w:t>
      </w:r>
      <w:r w:rsidRPr="00663A4D">
        <w:rPr>
          <w:rFonts w:ascii="Times New Roman" w:hAnsi="Times New Roman" w:cs="Times New Roman"/>
        </w:rPr>
        <w:t xml:space="preserve">. Cambridge: Cambridge University Press. </w:t>
      </w:r>
    </w:p>
    <w:p w14:paraId="420C5674"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Artiles, A. J. (2013). Untangling the racialization of disabilities: An intersectionality critique across disability models. </w:t>
      </w:r>
      <w:r w:rsidRPr="00663A4D">
        <w:rPr>
          <w:rFonts w:ascii="Times New Roman" w:hAnsi="Times New Roman" w:cs="Times New Roman"/>
          <w:i/>
          <w:iCs/>
        </w:rPr>
        <w:t>Du Bois Review, 10</w:t>
      </w:r>
      <w:r w:rsidRPr="00663A4D">
        <w:rPr>
          <w:rFonts w:ascii="Times New Roman" w:hAnsi="Times New Roman" w:cs="Times New Roman"/>
        </w:rPr>
        <w:t>(2), 329-347.</w:t>
      </w:r>
    </w:p>
    <w:p w14:paraId="6E5D85F7"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Artiles, A., &amp; Kozleski, E. (2007). Beyond convictions: Interrogating culture, history, and power in inclusive education. </w:t>
      </w:r>
      <w:r w:rsidRPr="00663A4D">
        <w:rPr>
          <w:rFonts w:ascii="Times New Roman" w:hAnsi="Times New Roman" w:cs="Times New Roman"/>
          <w:i/>
          <w:iCs/>
        </w:rPr>
        <w:t>Language Arts, 84</w:t>
      </w:r>
      <w:r w:rsidRPr="00663A4D">
        <w:rPr>
          <w:rFonts w:ascii="Times New Roman" w:hAnsi="Times New Roman" w:cs="Times New Roman"/>
        </w:rPr>
        <w:t xml:space="preserve">(351-358). </w:t>
      </w:r>
    </w:p>
    <w:p w14:paraId="7AE2A104" w14:textId="77777777" w:rsidR="00D0038E" w:rsidRDefault="00D0038E" w:rsidP="00D0038E">
      <w:pPr>
        <w:widowControl w:val="0"/>
        <w:autoSpaceDE w:val="0"/>
        <w:autoSpaceDN w:val="0"/>
        <w:adjustRightInd w:val="0"/>
        <w:spacing w:line="480" w:lineRule="auto"/>
        <w:ind w:left="720" w:hanging="720"/>
        <w:rPr>
          <w:rFonts w:ascii="Times New Roman" w:hAnsi="Times New Roman" w:cs="Times New Roman"/>
        </w:rPr>
      </w:pPr>
      <w:r w:rsidRPr="00FB7731">
        <w:rPr>
          <w:rFonts w:ascii="Times New Roman" w:hAnsi="Times New Roman" w:cs="Times New Roman"/>
        </w:rPr>
        <w:t xml:space="preserve">Artiles, A.J.,  Kozleski, E., Dorn, S., &amp; Christensen, C. (2006). Learning in inclusive education research: Re-mediating theory and methods with a transformative agenda. </w:t>
      </w:r>
      <w:r w:rsidRPr="00FB7731">
        <w:rPr>
          <w:rFonts w:ascii="Times New Roman" w:hAnsi="Times New Roman" w:cs="Times New Roman"/>
          <w:i/>
          <w:iCs/>
        </w:rPr>
        <w:t>Review of Research in Education, 30</w:t>
      </w:r>
      <w:r w:rsidRPr="00FB7731">
        <w:rPr>
          <w:rFonts w:ascii="Times New Roman" w:hAnsi="Times New Roman" w:cs="Times New Roman"/>
        </w:rPr>
        <w:t>, 65-108.</w:t>
      </w:r>
      <w:r w:rsidRPr="00663A4D">
        <w:rPr>
          <w:rFonts w:ascii="Times New Roman" w:hAnsi="Times New Roman" w:cs="Times New Roman"/>
        </w:rPr>
        <w:t xml:space="preserve"> </w:t>
      </w:r>
    </w:p>
    <w:p w14:paraId="558ED09A"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Ashby, C. (2012). Disability studies and inclusive teacher preparation: A socially just path for teacher education </w:t>
      </w:r>
      <w:r w:rsidRPr="00663A4D">
        <w:rPr>
          <w:rFonts w:ascii="Times New Roman" w:hAnsi="Times New Roman" w:cs="Times New Roman"/>
          <w:i/>
          <w:iCs/>
        </w:rPr>
        <w:t>Research &amp; Practice for Persons with Severe Disabilities, 37</w:t>
      </w:r>
      <w:r w:rsidRPr="00663A4D">
        <w:rPr>
          <w:rFonts w:ascii="Times New Roman" w:hAnsi="Times New Roman" w:cs="Times New Roman"/>
        </w:rPr>
        <w:t>(2), 89-99.</w:t>
      </w:r>
    </w:p>
    <w:p w14:paraId="62E595AF"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Banks, J. A. (2015). Multicultural education, school reform, and educational equality. </w:t>
      </w:r>
      <w:r w:rsidRPr="00663A4D">
        <w:rPr>
          <w:rFonts w:ascii="Times New Roman" w:hAnsi="Times New Roman" w:cs="Times New Roman"/>
          <w:i/>
          <w:iCs/>
        </w:rPr>
        <w:t>Opening the Doors to Opportunity for All: Setting a Research Agenda for the Future, 54</w:t>
      </w:r>
      <w:r w:rsidRPr="00663A4D">
        <w:rPr>
          <w:rFonts w:ascii="Times New Roman" w:hAnsi="Times New Roman" w:cs="Times New Roman"/>
        </w:rPr>
        <w:t>.</w:t>
      </w:r>
    </w:p>
    <w:p w14:paraId="1CAC5070"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Beauchamp, C., &amp; Thomas, L. (2009). Understanding teacher identity: An overview of issues in the literature and implications for teacher education. </w:t>
      </w:r>
      <w:r w:rsidRPr="00663A4D">
        <w:rPr>
          <w:rFonts w:ascii="Times New Roman" w:hAnsi="Times New Roman" w:cs="Times New Roman"/>
          <w:i/>
          <w:iCs/>
        </w:rPr>
        <w:t>Cambridge Journal of Education, 39</w:t>
      </w:r>
      <w:r w:rsidRPr="00663A4D">
        <w:rPr>
          <w:rFonts w:ascii="Times New Roman" w:hAnsi="Times New Roman" w:cs="Times New Roman"/>
        </w:rPr>
        <w:t>(2), 175-189.</w:t>
      </w:r>
    </w:p>
    <w:p w14:paraId="1996A7D0"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Blanchett, W. J. (2009). A retrospective examination of urban education: From Brown to the resegregation of African Americans in special education—It is time to “go for broke”. </w:t>
      </w:r>
      <w:r w:rsidRPr="00663A4D">
        <w:rPr>
          <w:rFonts w:ascii="Times New Roman" w:hAnsi="Times New Roman" w:cs="Times New Roman"/>
          <w:i/>
          <w:iCs/>
        </w:rPr>
        <w:t>Urban Education</w:t>
      </w:r>
      <w:r w:rsidRPr="00663A4D">
        <w:rPr>
          <w:rFonts w:ascii="Times New Roman" w:hAnsi="Times New Roman" w:cs="Times New Roman"/>
          <w:i/>
        </w:rPr>
        <w:t>, 44</w:t>
      </w:r>
      <w:r w:rsidRPr="00663A4D">
        <w:rPr>
          <w:rFonts w:ascii="Times New Roman" w:hAnsi="Times New Roman" w:cs="Times New Roman"/>
        </w:rPr>
        <w:t>(4), 370-388.</w:t>
      </w:r>
    </w:p>
    <w:p w14:paraId="43B0A935" w14:textId="77777777" w:rsidR="00D0338F"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Blanchett, W. J., Klingner, J. K., &amp; Harry, B. (2009). The Intersection of Race, Culture, Language, and Disability Implications for Urban Education. </w:t>
      </w:r>
      <w:r w:rsidRPr="00663A4D">
        <w:rPr>
          <w:rFonts w:ascii="Times New Roman" w:hAnsi="Times New Roman" w:cs="Times New Roman"/>
          <w:i/>
          <w:iCs/>
        </w:rPr>
        <w:t>Urban Education, 44</w:t>
      </w:r>
      <w:r w:rsidRPr="00663A4D">
        <w:rPr>
          <w:rFonts w:ascii="Times New Roman" w:hAnsi="Times New Roman" w:cs="Times New Roman"/>
        </w:rPr>
        <w:t>(4), 389-409.</w:t>
      </w:r>
    </w:p>
    <w:p w14:paraId="6B583D81"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Blanchett, W. J., Mumford, V., &amp; Beachum, F. (2005). Urban school failure and disproportionality in a post-Brown era benign neglect of the constitutional rights of students of color. </w:t>
      </w:r>
      <w:r w:rsidRPr="00663A4D">
        <w:rPr>
          <w:rFonts w:ascii="Times New Roman" w:hAnsi="Times New Roman" w:cs="Times New Roman"/>
          <w:i/>
          <w:iCs/>
        </w:rPr>
        <w:t>Remedial and Special Education, 26</w:t>
      </w:r>
      <w:r w:rsidRPr="00663A4D">
        <w:rPr>
          <w:rFonts w:ascii="Times New Roman" w:hAnsi="Times New Roman" w:cs="Times New Roman"/>
        </w:rPr>
        <w:t xml:space="preserve">(2), 70-81. </w:t>
      </w:r>
    </w:p>
    <w:p w14:paraId="333C633E"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Broderick, A. A., Hawkins, G., Henze, S., Mirasol-Spath, C., Pollack-Berkovits, R., Clune, H.P., Skovera, E. &amp; Steel, C. (2012). Teacher counternarratives: transgressing and '</w:t>
      </w:r>
      <w:r>
        <w:rPr>
          <w:rFonts w:ascii="Times New Roman" w:hAnsi="Times New Roman" w:cs="Times New Roman"/>
        </w:rPr>
        <w:t>resto</w:t>
      </w:r>
      <w:r w:rsidRPr="00663A4D">
        <w:rPr>
          <w:rFonts w:ascii="Times New Roman" w:hAnsi="Times New Roman" w:cs="Times New Roman"/>
        </w:rPr>
        <w:t xml:space="preserve">rying' disability in education. </w:t>
      </w:r>
      <w:r w:rsidRPr="00663A4D">
        <w:rPr>
          <w:rFonts w:ascii="Times New Roman" w:hAnsi="Times New Roman" w:cs="Times New Roman"/>
          <w:i/>
          <w:iCs/>
        </w:rPr>
        <w:t>International Journal of Inclusive Education, 16</w:t>
      </w:r>
      <w:r w:rsidRPr="00663A4D">
        <w:rPr>
          <w:rFonts w:ascii="Times New Roman" w:hAnsi="Times New Roman" w:cs="Times New Roman"/>
        </w:rPr>
        <w:t>(8), 825-842.</w:t>
      </w:r>
    </w:p>
    <w:p w14:paraId="2EB81239"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Buendía, E. (2011). Reconsidering the urban in urban education: Interdisciplinary conversations. </w:t>
      </w:r>
      <w:r w:rsidRPr="00663A4D">
        <w:rPr>
          <w:rFonts w:ascii="Times New Roman" w:hAnsi="Times New Roman" w:cs="Times New Roman"/>
          <w:i/>
          <w:iCs/>
        </w:rPr>
        <w:t>The Urban Review, 43</w:t>
      </w:r>
      <w:r w:rsidRPr="00663A4D">
        <w:rPr>
          <w:rFonts w:ascii="Times New Roman" w:hAnsi="Times New Roman" w:cs="Times New Roman"/>
        </w:rPr>
        <w:t>(1), 1-21.</w:t>
      </w:r>
    </w:p>
    <w:p w14:paraId="669FE03C" w14:textId="77777777" w:rsidR="00D0338F"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Causton-Theoharis, J. N., Theoharis, G.T., &amp; Trezek, B.J. (2008). Teaching pre-service teachers to design inclusive instruction: a lesson planning template. </w:t>
      </w:r>
      <w:r w:rsidRPr="00663A4D">
        <w:rPr>
          <w:rFonts w:ascii="Times New Roman" w:hAnsi="Times New Roman" w:cs="Times New Roman"/>
          <w:i/>
          <w:iCs/>
        </w:rPr>
        <w:t>International Journal of Inclusive Education, 12</w:t>
      </w:r>
      <w:r w:rsidRPr="00663A4D">
        <w:rPr>
          <w:rFonts w:ascii="Times New Roman" w:hAnsi="Times New Roman" w:cs="Times New Roman"/>
        </w:rPr>
        <w:t xml:space="preserve">(4), 381-399. </w:t>
      </w:r>
    </w:p>
    <w:p w14:paraId="1E6A3B3C"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Chou, V., &amp; Tozer, S. (2008). What’s urban got </w:t>
      </w:r>
      <w:r>
        <w:rPr>
          <w:rFonts w:ascii="Times New Roman" w:hAnsi="Times New Roman" w:cs="Times New Roman"/>
        </w:rPr>
        <w:t>to</w:t>
      </w:r>
      <w:r w:rsidRPr="00663A4D">
        <w:rPr>
          <w:rFonts w:ascii="Times New Roman" w:hAnsi="Times New Roman" w:cs="Times New Roman"/>
        </w:rPr>
        <w:t xml:space="preserve"> do with it?: Meanings of “urban” in urban teacher preparation and development. IN F. P. Peterman (Ed.), Partnering to Prepare Urban Teachers: A Call to Activism: New York, NY: Peter Lang Publishing.</w:t>
      </w:r>
    </w:p>
    <w:p w14:paraId="6C6F33AD"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eastAsia="Times New Roman" w:hAnsi="Times New Roman" w:cs="Times New Roman"/>
          <w:color w:val="464646"/>
        </w:rPr>
        <w:t xml:space="preserve">Cochran-Smith, M., Shakman, K., Jong, C., Terrell, D.G., Barnatt, J., &amp; McQuillan, P. (2009). Good and just teaching: The case for social justice in teacher education. </w:t>
      </w:r>
      <w:r w:rsidRPr="00663A4D">
        <w:rPr>
          <w:rStyle w:val="Emphasis"/>
          <w:rFonts w:ascii="Times New Roman" w:eastAsia="Times New Roman" w:hAnsi="Times New Roman" w:cs="Times New Roman"/>
          <w:color w:val="464646"/>
        </w:rPr>
        <w:t>American Journal of Education, 115</w:t>
      </w:r>
      <w:r w:rsidRPr="00663A4D">
        <w:rPr>
          <w:rFonts w:ascii="Times New Roman" w:eastAsia="Times New Roman" w:hAnsi="Times New Roman" w:cs="Times New Roman"/>
          <w:color w:val="464646"/>
        </w:rPr>
        <w:t>(3), 347-377.</w:t>
      </w:r>
    </w:p>
    <w:p w14:paraId="011E6D9C"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Collins, K. M. (2013). Sociocultural perspectives on dis/ability and positioning. In K. M. Collins (Ed.), </w:t>
      </w:r>
      <w:r w:rsidRPr="00663A4D">
        <w:rPr>
          <w:rFonts w:ascii="Times New Roman" w:hAnsi="Times New Roman" w:cs="Times New Roman"/>
          <w:i/>
          <w:iCs/>
        </w:rPr>
        <w:t>Ability profiling and school failure</w:t>
      </w:r>
      <w:r w:rsidRPr="00663A4D">
        <w:rPr>
          <w:rFonts w:ascii="Times New Roman" w:hAnsi="Times New Roman" w:cs="Times New Roman"/>
        </w:rPr>
        <w:t>. New York, NY: Routledge.</w:t>
      </w:r>
    </w:p>
    <w:p w14:paraId="075FB398"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Connor, D. J., &amp; Ferri., B. A. (2007). The conflict within: resistance to inclusion and other paradoxes in special education. </w:t>
      </w:r>
      <w:r w:rsidRPr="00663A4D">
        <w:rPr>
          <w:rFonts w:ascii="Times New Roman" w:hAnsi="Times New Roman" w:cs="Times New Roman"/>
          <w:i/>
          <w:iCs/>
        </w:rPr>
        <w:t>Disability &amp; Society, 22</w:t>
      </w:r>
      <w:r w:rsidRPr="00663A4D">
        <w:rPr>
          <w:rFonts w:ascii="Times New Roman" w:hAnsi="Times New Roman" w:cs="Times New Roman"/>
        </w:rPr>
        <w:t>(1), 63-77.</w:t>
      </w:r>
    </w:p>
    <w:p w14:paraId="7D79915A"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Connor, D. J., Gabel, S.L., Gallagher, D.J., &amp; Morton, M. (2008). Disability studies and inclusive </w:t>
      </w:r>
      <w:r>
        <w:rPr>
          <w:rFonts w:ascii="Times New Roman" w:hAnsi="Times New Roman" w:cs="Times New Roman"/>
        </w:rPr>
        <w:t>education imp</w:t>
      </w:r>
      <w:r w:rsidRPr="00663A4D">
        <w:rPr>
          <w:rFonts w:ascii="Times New Roman" w:hAnsi="Times New Roman" w:cs="Times New Roman"/>
        </w:rPr>
        <w:t xml:space="preserve">lications for theory, research, and practice. </w:t>
      </w:r>
      <w:r w:rsidRPr="00663A4D">
        <w:rPr>
          <w:rFonts w:ascii="Times New Roman" w:hAnsi="Times New Roman" w:cs="Times New Roman"/>
          <w:i/>
          <w:iCs/>
        </w:rPr>
        <w:t>International Journal of Special Education, 12</w:t>
      </w:r>
      <w:r w:rsidRPr="00663A4D">
        <w:rPr>
          <w:rFonts w:ascii="Times New Roman" w:hAnsi="Times New Roman" w:cs="Times New Roman"/>
        </w:rPr>
        <w:t>(5-6), 441-457.</w:t>
      </w:r>
    </w:p>
    <w:p w14:paraId="3BCA2BCF"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Crawford-Garrett, K., &amp; Riley, K. (2015). Inquiry, Policy, and Teacher Communities: Counter Mandates and Teacher Resistance in an Urban School District. </w:t>
      </w:r>
      <w:r w:rsidRPr="00663A4D">
        <w:rPr>
          <w:rFonts w:ascii="Times New Roman" w:hAnsi="Times New Roman" w:cs="Times New Roman"/>
          <w:i/>
          <w:iCs/>
        </w:rPr>
        <w:t>Workplace: A Journal for Academic Labor</w:t>
      </w:r>
      <w:r w:rsidRPr="00663A4D">
        <w:rPr>
          <w:rFonts w:ascii="Times New Roman" w:hAnsi="Times New Roman" w:cs="Times New Roman"/>
        </w:rPr>
        <w:t>(26).</w:t>
      </w:r>
    </w:p>
    <w:p w14:paraId="55FF7B0A"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Cross, B. E. (2007). Urban school achievement gap as a metaphor to conceal US apartheid education. </w:t>
      </w:r>
      <w:r w:rsidRPr="00663A4D">
        <w:rPr>
          <w:rFonts w:ascii="Times New Roman" w:hAnsi="Times New Roman" w:cs="Times New Roman"/>
          <w:i/>
          <w:iCs/>
        </w:rPr>
        <w:t>Theory into practice, 46</w:t>
      </w:r>
      <w:r w:rsidRPr="00663A4D">
        <w:rPr>
          <w:rFonts w:ascii="Times New Roman" w:hAnsi="Times New Roman" w:cs="Times New Roman"/>
        </w:rPr>
        <w:t>(3), 247-255.</w:t>
      </w:r>
    </w:p>
    <w:p w14:paraId="45201C7A" w14:textId="77777777" w:rsidR="00D0338F"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Day, C., Kington, A., Stobar, G., &amp; Sammons, P. (2006). The personal and professional selves of teachers: stable and unstable identities. </w:t>
      </w:r>
      <w:r w:rsidRPr="00663A4D">
        <w:rPr>
          <w:rFonts w:ascii="Times New Roman" w:hAnsi="Times New Roman" w:cs="Times New Roman"/>
          <w:i/>
          <w:iCs/>
        </w:rPr>
        <w:t>British educational research journal, 32</w:t>
      </w:r>
      <w:r w:rsidRPr="00663A4D">
        <w:rPr>
          <w:rFonts w:ascii="Times New Roman" w:hAnsi="Times New Roman" w:cs="Times New Roman"/>
        </w:rPr>
        <w:t>(4), 601-616.</w:t>
      </w:r>
    </w:p>
    <w:p w14:paraId="7BF15918"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Delpit, L. D. (1995). The silenced dialogue: Power and pedagogy in educating other people's children. </w:t>
      </w:r>
      <w:r w:rsidRPr="00663A4D">
        <w:rPr>
          <w:rFonts w:ascii="Times New Roman" w:hAnsi="Times New Roman" w:cs="Times New Roman"/>
          <w:i/>
          <w:iCs/>
        </w:rPr>
        <w:t>Harvard Educational Review, 65</w:t>
      </w:r>
      <w:r w:rsidRPr="00663A4D">
        <w:rPr>
          <w:rFonts w:ascii="Times New Roman" w:hAnsi="Times New Roman" w:cs="Times New Roman"/>
        </w:rPr>
        <w:t xml:space="preserve">(3), 119-139. </w:t>
      </w:r>
    </w:p>
    <w:p w14:paraId="74F3F9AF"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Dotger, B., &amp; Ashby, C. (2010). Exposing conditional inclusive ideologies through simulated interactions. </w:t>
      </w:r>
      <w:r w:rsidRPr="00663A4D">
        <w:rPr>
          <w:rFonts w:ascii="Times New Roman" w:hAnsi="Times New Roman" w:cs="Times New Roman"/>
          <w:i/>
          <w:iCs/>
        </w:rPr>
        <w:t>Teacher Education and Special Education, 33</w:t>
      </w:r>
      <w:r w:rsidRPr="00663A4D">
        <w:rPr>
          <w:rFonts w:ascii="Times New Roman" w:hAnsi="Times New Roman" w:cs="Times New Roman"/>
        </w:rPr>
        <w:t>(2), 114-130.</w:t>
      </w:r>
    </w:p>
    <w:p w14:paraId="4EBE941A"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Erevelles, N., &amp; Minear., A. (2010). Unspeakable offenses: Untangling race and disability in discourses of intersectionality. </w:t>
      </w:r>
      <w:r w:rsidRPr="00663A4D">
        <w:rPr>
          <w:rFonts w:ascii="Times New Roman" w:hAnsi="Times New Roman" w:cs="Times New Roman"/>
          <w:i/>
          <w:iCs/>
        </w:rPr>
        <w:t>Journal of Literary &amp; Cultural Disability Studies, 4</w:t>
      </w:r>
      <w:r w:rsidRPr="00663A4D">
        <w:rPr>
          <w:rFonts w:ascii="Times New Roman" w:hAnsi="Times New Roman" w:cs="Times New Roman"/>
        </w:rPr>
        <w:t>(2), 127-146.</w:t>
      </w:r>
    </w:p>
    <w:p w14:paraId="00448815"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Farber, B. A., &amp; Azar,  S. T. (1999). Blaming the helpers: The marginalization of teachers and parents of the urban poor. </w:t>
      </w:r>
      <w:r w:rsidRPr="00663A4D">
        <w:rPr>
          <w:rFonts w:ascii="Times New Roman" w:hAnsi="Times New Roman" w:cs="Times New Roman"/>
          <w:i/>
          <w:iCs/>
        </w:rPr>
        <w:t>American journal of Orthopsychiatry, 69</w:t>
      </w:r>
      <w:r w:rsidRPr="00663A4D">
        <w:rPr>
          <w:rFonts w:ascii="Times New Roman" w:hAnsi="Times New Roman" w:cs="Times New Roman"/>
        </w:rPr>
        <w:t>(4), 515.</w:t>
      </w:r>
    </w:p>
    <w:p w14:paraId="602550EA" w14:textId="79196153" w:rsidR="00D0338F" w:rsidRPr="00663A4D" w:rsidRDefault="00A03244" w:rsidP="00D0338F">
      <w:pPr>
        <w:spacing w:line="480" w:lineRule="auto"/>
        <w:ind w:left="720" w:hanging="720"/>
        <w:rPr>
          <w:rFonts w:ascii="Times New Roman" w:hAnsi="Times New Roman" w:cs="Times New Roman"/>
        </w:rPr>
      </w:pPr>
      <w:r>
        <w:rPr>
          <w:rFonts w:ascii="Times New Roman" w:hAnsi="Times New Roman" w:cs="Times New Roman"/>
        </w:rPr>
        <w:t>Gehrke, R. S., &amp;</w:t>
      </w:r>
      <w:r w:rsidRPr="00A03244">
        <w:rPr>
          <w:rFonts w:ascii="Times New Roman" w:hAnsi="Times New Roman" w:cs="Times New Roman"/>
        </w:rPr>
        <w:t xml:space="preserve"> </w:t>
      </w:r>
      <w:r w:rsidRPr="008B4209">
        <w:rPr>
          <w:rFonts w:ascii="Times New Roman" w:hAnsi="Times New Roman" w:cs="Times New Roman"/>
        </w:rPr>
        <w:t>Cocchiarella</w:t>
      </w:r>
      <w:r w:rsidR="00D0338F" w:rsidRPr="00663A4D">
        <w:rPr>
          <w:rFonts w:ascii="Times New Roman" w:hAnsi="Times New Roman" w:cs="Times New Roman"/>
        </w:rPr>
        <w:t xml:space="preserve">, M. (2013). Preservice special and general educators' knowledge of inclusion. </w:t>
      </w:r>
      <w:r w:rsidR="00D0338F" w:rsidRPr="00663A4D">
        <w:rPr>
          <w:rFonts w:ascii="Times New Roman" w:hAnsi="Times New Roman" w:cs="Times New Roman"/>
          <w:i/>
          <w:iCs/>
        </w:rPr>
        <w:t>Teacher Education and Special Education, 36</w:t>
      </w:r>
      <w:r w:rsidR="00D0338F" w:rsidRPr="00663A4D">
        <w:rPr>
          <w:rFonts w:ascii="Times New Roman" w:hAnsi="Times New Roman" w:cs="Times New Roman"/>
        </w:rPr>
        <w:t>(3), 204-216.</w:t>
      </w:r>
    </w:p>
    <w:p w14:paraId="129DFF32"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Hammerness, K. (2006). How teachers learn and develop. In L. Darling-Hammond &amp; J. Bransford (Eds.), </w:t>
      </w:r>
      <w:r w:rsidRPr="00663A4D">
        <w:rPr>
          <w:rFonts w:ascii="Times New Roman" w:hAnsi="Times New Roman" w:cs="Times New Roman"/>
          <w:i/>
        </w:rPr>
        <w:t>Preparing teachers for a changing world: What teachers should learn and be able to do</w:t>
      </w:r>
      <w:r w:rsidRPr="00663A4D">
        <w:rPr>
          <w:rFonts w:ascii="Times New Roman" w:hAnsi="Times New Roman" w:cs="Times New Roman"/>
        </w:rPr>
        <w:t xml:space="preserve"> (pp. 358-389). San Francisco: Jossey-Bass. </w:t>
      </w:r>
    </w:p>
    <w:p w14:paraId="5253EF63" w14:textId="77777777" w:rsidR="00D0338F"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Handley, K., Sturdy, A., Fincham, R., &amp; Clark, T. (2006). Within and beyond communities of practice: making sense of learning through participation, identity and practice. </w:t>
      </w:r>
      <w:r w:rsidRPr="00663A4D">
        <w:rPr>
          <w:rFonts w:ascii="Times New Roman" w:hAnsi="Times New Roman" w:cs="Times New Roman"/>
          <w:i/>
          <w:iCs/>
        </w:rPr>
        <w:t>Journal of management studies, 43</w:t>
      </w:r>
      <w:r w:rsidRPr="00663A4D">
        <w:rPr>
          <w:rFonts w:ascii="Times New Roman" w:hAnsi="Times New Roman" w:cs="Times New Roman"/>
        </w:rPr>
        <w:t>(3), 641-653.</w:t>
      </w:r>
    </w:p>
    <w:p w14:paraId="79139B14"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Hehir, T. (2002). Eliminating ableism in education. </w:t>
      </w:r>
      <w:r w:rsidRPr="00663A4D">
        <w:rPr>
          <w:rFonts w:ascii="Times New Roman" w:hAnsi="Times New Roman" w:cs="Times New Roman"/>
          <w:i/>
          <w:iCs/>
        </w:rPr>
        <w:t>Harvard Educational Review, 72</w:t>
      </w:r>
      <w:r w:rsidRPr="00663A4D">
        <w:rPr>
          <w:rFonts w:ascii="Times New Roman" w:hAnsi="Times New Roman" w:cs="Times New Roman"/>
        </w:rPr>
        <w:t>(1), 1-25.</w:t>
      </w:r>
    </w:p>
    <w:p w14:paraId="0031409C"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Holland, D., Lachicotte, W., Skinner, D., &amp; Cain, C. (1998). A practice theory of self and identity. </w:t>
      </w:r>
      <w:r w:rsidRPr="00663A4D">
        <w:rPr>
          <w:rFonts w:ascii="Times New Roman" w:hAnsi="Times New Roman" w:cs="Times New Roman"/>
          <w:i/>
          <w:iCs/>
        </w:rPr>
        <w:t>Identity and agency in cultural worlds</w:t>
      </w:r>
      <w:r w:rsidRPr="00663A4D">
        <w:rPr>
          <w:rFonts w:ascii="Times New Roman" w:hAnsi="Times New Roman" w:cs="Times New Roman"/>
        </w:rPr>
        <w:t xml:space="preserve"> (pp. 19-46). Cambridge, MA: Harvard University Press.</w:t>
      </w:r>
    </w:p>
    <w:p w14:paraId="7C885B56" w14:textId="77777777" w:rsidR="00D0338F"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Holland, D., &amp; Lave, J. (2007). History in person: An introduction. In D. W. Schwartz (Ed.), </w:t>
      </w:r>
      <w:r w:rsidRPr="00663A4D">
        <w:rPr>
          <w:rFonts w:ascii="Times New Roman" w:hAnsi="Times New Roman" w:cs="Times New Roman"/>
          <w:i/>
          <w:iCs/>
        </w:rPr>
        <w:t>History in person</w:t>
      </w:r>
      <w:r w:rsidRPr="00663A4D">
        <w:rPr>
          <w:rFonts w:ascii="Times New Roman" w:hAnsi="Times New Roman" w:cs="Times New Roman"/>
        </w:rPr>
        <w:t>. Sante Fe, NM: School of American Research Advanced Seminar Series.</w:t>
      </w:r>
    </w:p>
    <w:p w14:paraId="1624FB11"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Ladson</w:t>
      </w:r>
      <w:r w:rsidRPr="00663A4D">
        <w:rPr>
          <w:rFonts w:ascii="Papyrus Condensed" w:hAnsi="Papyrus Condensed" w:cs="Papyrus Condensed"/>
        </w:rPr>
        <w:t>‐</w:t>
      </w:r>
      <w:r w:rsidRPr="00663A4D">
        <w:rPr>
          <w:rFonts w:ascii="Times New Roman" w:hAnsi="Times New Roman" w:cs="Times New Roman"/>
        </w:rPr>
        <w:t xml:space="preserve">Billings, G. (2006). It's not the culture of poverty, it's the poverty of culture: The problem with teacher education. </w:t>
      </w:r>
      <w:r w:rsidRPr="00663A4D">
        <w:rPr>
          <w:rFonts w:ascii="Times New Roman" w:hAnsi="Times New Roman" w:cs="Times New Roman"/>
          <w:i/>
          <w:iCs/>
        </w:rPr>
        <w:t>Anthropology &amp; Education Quarterly, 37</w:t>
      </w:r>
      <w:r w:rsidRPr="00663A4D">
        <w:rPr>
          <w:rFonts w:ascii="Times New Roman" w:hAnsi="Times New Roman" w:cs="Times New Roman"/>
        </w:rPr>
        <w:t>(2), 104-109.</w:t>
      </w:r>
    </w:p>
    <w:p w14:paraId="23C0709A"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Lalvani, P., &amp; Broderick, A. A. (2013). Institutionalized ableism and the misguided “Disability Awareness Day”: Transformative pedagogies for teacher education. </w:t>
      </w:r>
      <w:r w:rsidRPr="00663A4D">
        <w:rPr>
          <w:rFonts w:ascii="Times New Roman" w:hAnsi="Times New Roman" w:cs="Times New Roman"/>
          <w:i/>
          <w:iCs/>
        </w:rPr>
        <w:t>Equity &amp; Excellence in Education, 46</w:t>
      </w:r>
      <w:r w:rsidRPr="00663A4D">
        <w:rPr>
          <w:rFonts w:ascii="Times New Roman" w:hAnsi="Times New Roman" w:cs="Times New Roman"/>
        </w:rPr>
        <w:t>(4), 468-483.</w:t>
      </w:r>
    </w:p>
    <w:p w14:paraId="28AC8AFB"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Leonardo, Z., &amp; Broderick, A. A. (2011). Smartness as property: A critical exploration of intersections between whiteness and Disability Studies. </w:t>
      </w:r>
      <w:r w:rsidRPr="00663A4D">
        <w:rPr>
          <w:rFonts w:ascii="Times New Roman" w:hAnsi="Times New Roman" w:cs="Times New Roman"/>
          <w:i/>
          <w:iCs/>
        </w:rPr>
        <w:t>Teachers College Record, 113</w:t>
      </w:r>
      <w:r w:rsidRPr="00663A4D">
        <w:rPr>
          <w:rFonts w:ascii="Times New Roman" w:hAnsi="Times New Roman" w:cs="Times New Roman"/>
        </w:rPr>
        <w:t>(10), 2206-2232.</w:t>
      </w:r>
    </w:p>
    <w:p w14:paraId="7E5C7A26"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Matias, C. E. (2013). Check yo'self before you wreck yo'self and our kids: Counterstories from culturally responsive white teachers?...to culturally responsive white teachers! </w:t>
      </w:r>
      <w:r w:rsidRPr="00663A4D">
        <w:rPr>
          <w:rFonts w:ascii="Times New Roman" w:hAnsi="Times New Roman" w:cs="Times New Roman"/>
          <w:i/>
          <w:iCs/>
        </w:rPr>
        <w:t>Interdisciplinary Journal of Teaching and Learning, 3</w:t>
      </w:r>
      <w:r w:rsidRPr="00663A4D">
        <w:rPr>
          <w:rFonts w:ascii="Times New Roman" w:hAnsi="Times New Roman" w:cs="Times New Roman"/>
        </w:rPr>
        <w:t>(2), 68-81.</w:t>
      </w:r>
    </w:p>
    <w:p w14:paraId="3CC70222"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Matsko, K. K., &amp; Hammerness, K. (2014). Unpacking the “Urban” in Urban Teacher Education: Making a Case for Context-Specific Preparation. </w:t>
      </w:r>
      <w:r w:rsidRPr="00663A4D">
        <w:rPr>
          <w:rFonts w:ascii="Times New Roman" w:hAnsi="Times New Roman" w:cs="Times New Roman"/>
          <w:i/>
          <w:iCs/>
        </w:rPr>
        <w:t>Journal of Teacher Education, 65</w:t>
      </w:r>
      <w:r w:rsidRPr="00663A4D">
        <w:rPr>
          <w:rFonts w:ascii="Times New Roman" w:hAnsi="Times New Roman" w:cs="Times New Roman"/>
        </w:rPr>
        <w:t>(2), 128-144. doi:10.1177/0022487113511645</w:t>
      </w:r>
    </w:p>
    <w:p w14:paraId="39A9B5C8"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Milner, H. R. (2012). Challenges in teacher education for urban education. </w:t>
      </w:r>
      <w:r w:rsidRPr="00663A4D">
        <w:rPr>
          <w:rFonts w:ascii="Times New Roman" w:hAnsi="Times New Roman" w:cs="Times New Roman"/>
          <w:i/>
          <w:iCs/>
        </w:rPr>
        <w:t>Urban Education, 47</w:t>
      </w:r>
      <w:r w:rsidRPr="00663A4D">
        <w:rPr>
          <w:rFonts w:ascii="Times New Roman" w:hAnsi="Times New Roman" w:cs="Times New Roman"/>
        </w:rPr>
        <w:t>(4), 700-705.</w:t>
      </w:r>
    </w:p>
    <w:p w14:paraId="3EAF94EB"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Milner, H. R. (2008). Disrupting deficit notions of difference: Counter-narratives of teachers and community in urban education. </w:t>
      </w:r>
      <w:r w:rsidRPr="00663A4D">
        <w:rPr>
          <w:rFonts w:ascii="Times New Roman" w:hAnsi="Times New Roman" w:cs="Times New Roman"/>
          <w:i/>
          <w:iCs/>
        </w:rPr>
        <w:t>Teaching and Teacher Education, 24</w:t>
      </w:r>
      <w:r w:rsidRPr="00663A4D">
        <w:rPr>
          <w:rFonts w:ascii="Times New Roman" w:hAnsi="Times New Roman" w:cs="Times New Roman"/>
        </w:rPr>
        <w:t>(6), 1573-1598.</w:t>
      </w:r>
    </w:p>
    <w:p w14:paraId="70F0DE59"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Milner IV, H. R., Murray, I. E., Farinde, A. A., &amp; Delale-O’Connor, L. (2015). Outside of School Matters: What We Need to Know in Urban Environments. </w:t>
      </w:r>
      <w:r w:rsidRPr="00663A4D">
        <w:rPr>
          <w:rFonts w:ascii="Times New Roman" w:hAnsi="Times New Roman" w:cs="Times New Roman"/>
          <w:i/>
          <w:iCs/>
        </w:rPr>
        <w:t>Equity &amp; Excellence in Education, 48</w:t>
      </w:r>
      <w:r w:rsidRPr="00663A4D">
        <w:rPr>
          <w:rFonts w:ascii="Times New Roman" w:hAnsi="Times New Roman" w:cs="Times New Roman"/>
        </w:rPr>
        <w:t>(4), 529-548.</w:t>
      </w:r>
    </w:p>
    <w:p w14:paraId="638EFA82"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Mitchell, A. J. (February 2014). An interview with Dr. Beverly Cross on urban education. </w:t>
      </w:r>
      <w:r w:rsidRPr="00663A4D">
        <w:rPr>
          <w:rFonts w:ascii="Times New Roman" w:hAnsi="Times New Roman" w:cs="Times New Roman"/>
          <w:i/>
        </w:rPr>
        <w:t>The Mid-South Tribune and the Black Information Highway, 19</w:t>
      </w:r>
      <w:r w:rsidRPr="00663A4D">
        <w:rPr>
          <w:rFonts w:ascii="Times New Roman" w:hAnsi="Times New Roman" w:cs="Times New Roman"/>
        </w:rPr>
        <w:t>(7). Retrieved from http://www.blackinformationhighway.com/Ed%20quilt%20Cross.htm</w:t>
      </w:r>
    </w:p>
    <w:p w14:paraId="7F2D48EE"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Mockler, N. (2011). Beyond ‘what works’: Understanding teacher identity as a practical and political tool. </w:t>
      </w:r>
      <w:r w:rsidRPr="00663A4D">
        <w:rPr>
          <w:rFonts w:ascii="Times New Roman" w:hAnsi="Times New Roman" w:cs="Times New Roman"/>
          <w:i/>
          <w:iCs/>
        </w:rPr>
        <w:t>Teachers and Teaching, 17</w:t>
      </w:r>
      <w:r w:rsidRPr="00663A4D">
        <w:rPr>
          <w:rFonts w:ascii="Times New Roman" w:hAnsi="Times New Roman" w:cs="Times New Roman"/>
        </w:rPr>
        <w:t>(5), 517-528.</w:t>
      </w:r>
    </w:p>
    <w:p w14:paraId="0753CE65"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Naraian, S. (2014). Agency in real time? Situating teachers' efforts toward inclusion in the context of local and enduring struggles. </w:t>
      </w:r>
      <w:r w:rsidRPr="00663A4D">
        <w:rPr>
          <w:rFonts w:ascii="Times New Roman" w:hAnsi="Times New Roman" w:cs="Times New Roman"/>
          <w:i/>
          <w:iCs/>
        </w:rPr>
        <w:t>Teachers College Record, 116</w:t>
      </w:r>
      <w:r w:rsidRPr="00663A4D">
        <w:rPr>
          <w:rFonts w:ascii="Times New Roman" w:hAnsi="Times New Roman" w:cs="Times New Roman"/>
        </w:rPr>
        <w:t xml:space="preserve">(6), 1-21. </w:t>
      </w:r>
    </w:p>
    <w:p w14:paraId="3521BCF4"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Naraian, S. (2016). Inclusive education complexly defined for teacher preparation: the significance and uses of error. </w:t>
      </w:r>
      <w:r w:rsidRPr="00663A4D">
        <w:rPr>
          <w:rFonts w:ascii="Times New Roman" w:hAnsi="Times New Roman" w:cs="Times New Roman"/>
          <w:i/>
          <w:iCs/>
        </w:rPr>
        <w:t>International Journal of Inclusive Education</w:t>
      </w:r>
      <w:r w:rsidRPr="00663A4D">
        <w:rPr>
          <w:rFonts w:ascii="Times New Roman" w:hAnsi="Times New Roman" w:cs="Times New Roman"/>
        </w:rPr>
        <w:t>, 1-16.</w:t>
      </w:r>
    </w:p>
    <w:p w14:paraId="6A5AA252"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Nygreen, K. (2006). Reproducing or challenging power in the questions we ask and the methods we use: A framework for activist research in urban education. </w:t>
      </w:r>
      <w:r w:rsidRPr="00663A4D">
        <w:rPr>
          <w:rFonts w:ascii="Times New Roman" w:hAnsi="Times New Roman" w:cs="Times New Roman"/>
          <w:i/>
          <w:iCs/>
        </w:rPr>
        <w:t>The Urban Review, 38</w:t>
      </w:r>
      <w:r w:rsidRPr="00663A4D">
        <w:rPr>
          <w:rFonts w:ascii="Times New Roman" w:hAnsi="Times New Roman" w:cs="Times New Roman"/>
        </w:rPr>
        <w:t>(1), 1-26. doi:10.1007/s11256-006-0026-6</w:t>
      </w:r>
    </w:p>
    <w:p w14:paraId="32122125"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Oyler, C. (2011). Teacher preparation for inclusive and critical (special) education. </w:t>
      </w:r>
      <w:r w:rsidRPr="00663A4D">
        <w:rPr>
          <w:rFonts w:ascii="Times New Roman" w:hAnsi="Times New Roman" w:cs="Times New Roman"/>
          <w:i/>
          <w:iCs/>
        </w:rPr>
        <w:t>Teacher Education and Special Education, 34</w:t>
      </w:r>
      <w:r w:rsidRPr="00663A4D">
        <w:rPr>
          <w:rFonts w:ascii="Times New Roman" w:hAnsi="Times New Roman" w:cs="Times New Roman"/>
        </w:rPr>
        <w:t>(3), 201-218.</w:t>
      </w:r>
    </w:p>
    <w:p w14:paraId="7C8E5DDB"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Picower, B. (2012). Teacher activism: Enacting a vision for social justice. </w:t>
      </w:r>
      <w:r w:rsidRPr="00663A4D">
        <w:rPr>
          <w:rFonts w:ascii="Times New Roman" w:hAnsi="Times New Roman" w:cs="Times New Roman"/>
          <w:i/>
          <w:iCs/>
        </w:rPr>
        <w:t>Equity &amp; Excellence in Education, 45</w:t>
      </w:r>
      <w:r w:rsidRPr="00663A4D">
        <w:rPr>
          <w:rFonts w:ascii="Times New Roman" w:hAnsi="Times New Roman" w:cs="Times New Roman"/>
        </w:rPr>
        <w:t>(4), 561-574.</w:t>
      </w:r>
    </w:p>
    <w:p w14:paraId="06601EB3" w14:textId="77777777" w:rsidR="00C47DD0" w:rsidRPr="00C40F84" w:rsidRDefault="00C47DD0" w:rsidP="00C47DD0">
      <w:pPr>
        <w:pStyle w:val="EndNoteBibliography"/>
        <w:spacing w:after="0" w:line="480" w:lineRule="auto"/>
        <w:ind w:left="720" w:hanging="720"/>
        <w:rPr>
          <w:noProof/>
        </w:rPr>
      </w:pPr>
      <w:r w:rsidRPr="00C40F84">
        <w:rPr>
          <w:noProof/>
        </w:rPr>
        <w:t xml:space="preserve">Skrtic, T. M. (1995). Special education and student disability as organizational pathologies: Toward a meatheory of school organization and change. In T. M. Skrtic (Ed.), </w:t>
      </w:r>
      <w:r w:rsidRPr="00C40F84">
        <w:rPr>
          <w:i/>
          <w:noProof/>
        </w:rPr>
        <w:t>Disability and democracy: Reconstructing (special) education for postmodernity</w:t>
      </w:r>
      <w:r w:rsidRPr="00C40F84">
        <w:rPr>
          <w:noProof/>
        </w:rPr>
        <w:t xml:space="preserve"> (pp. 191-232). New York: Teachers College Press.</w:t>
      </w:r>
    </w:p>
    <w:p w14:paraId="11AC77EF" w14:textId="4BAB5EBC"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Slee, R. (2010). A cheese-slicer by any other name? Shredding the sociology of inclusion. In S. M.W. Apple, </w:t>
      </w:r>
      <w:r w:rsidR="007B5BAE">
        <w:rPr>
          <w:rFonts w:ascii="Times New Roman" w:hAnsi="Times New Roman" w:cs="Times New Roman"/>
        </w:rPr>
        <w:t xml:space="preserve">S.J. Ball, </w:t>
      </w:r>
      <w:r w:rsidRPr="00663A4D">
        <w:rPr>
          <w:rFonts w:ascii="Times New Roman" w:hAnsi="Times New Roman" w:cs="Times New Roman"/>
        </w:rPr>
        <w:t xml:space="preserve">&amp; L.A. Gandin (Ed.), </w:t>
      </w:r>
      <w:r w:rsidRPr="00663A4D">
        <w:rPr>
          <w:rFonts w:ascii="Times New Roman" w:hAnsi="Times New Roman" w:cs="Times New Roman"/>
          <w:i/>
          <w:iCs/>
        </w:rPr>
        <w:t>The Routledge International Handbook of the Sociology of Education</w:t>
      </w:r>
      <w:r w:rsidRPr="00663A4D">
        <w:rPr>
          <w:rFonts w:ascii="Times New Roman" w:hAnsi="Times New Roman" w:cs="Times New Roman"/>
        </w:rPr>
        <w:t xml:space="preserve"> (pp. 99-108). New York: Routledge.</w:t>
      </w:r>
    </w:p>
    <w:p w14:paraId="2081CAFE"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Slee, R. (2013). Meeting some challenges of inclusive education in an age of exclusion. </w:t>
      </w:r>
      <w:r w:rsidRPr="00663A4D">
        <w:rPr>
          <w:rFonts w:ascii="Times New Roman" w:hAnsi="Times New Roman" w:cs="Times New Roman"/>
          <w:i/>
          <w:iCs/>
        </w:rPr>
        <w:t>Asian Journal of Inclusive Education, 1</w:t>
      </w:r>
      <w:r w:rsidRPr="00663A4D">
        <w:rPr>
          <w:rFonts w:ascii="Times New Roman" w:hAnsi="Times New Roman" w:cs="Times New Roman"/>
        </w:rPr>
        <w:t xml:space="preserve">(2), 3-17. </w:t>
      </w:r>
    </w:p>
    <w:p w14:paraId="2E552A79"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Sleeter, C. E. (2012). Confronting the marginalization of culturally responsive pedagogy. </w:t>
      </w:r>
      <w:r w:rsidRPr="00663A4D">
        <w:rPr>
          <w:rFonts w:ascii="Times New Roman" w:hAnsi="Times New Roman" w:cs="Times New Roman"/>
          <w:i/>
          <w:iCs/>
        </w:rPr>
        <w:t>Urban Education, 47</w:t>
      </w:r>
      <w:r w:rsidRPr="00663A4D">
        <w:rPr>
          <w:rFonts w:ascii="Times New Roman" w:hAnsi="Times New Roman" w:cs="Times New Roman"/>
        </w:rPr>
        <w:t>(3), 562-584.</w:t>
      </w:r>
    </w:p>
    <w:p w14:paraId="144B2047"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t xml:space="preserve">Ullucci, K., &amp; Battey, D. (2011). Exposing color blindness/grounding color consciousness challenges for teacher education. </w:t>
      </w:r>
      <w:r w:rsidRPr="00663A4D">
        <w:rPr>
          <w:rFonts w:ascii="Times New Roman" w:hAnsi="Times New Roman" w:cs="Times New Roman"/>
          <w:i/>
          <w:iCs/>
        </w:rPr>
        <w:t>Urban Education, 46</w:t>
      </w:r>
      <w:r w:rsidRPr="00663A4D">
        <w:rPr>
          <w:rFonts w:ascii="Times New Roman" w:hAnsi="Times New Roman" w:cs="Times New Roman"/>
        </w:rPr>
        <w:t>(6), 1195-1225.</w:t>
      </w:r>
    </w:p>
    <w:p w14:paraId="2121FFBD" w14:textId="77777777" w:rsidR="00D0338F" w:rsidRPr="00663A4D" w:rsidRDefault="00D0338F" w:rsidP="00D0338F">
      <w:pPr>
        <w:spacing w:line="480" w:lineRule="auto"/>
        <w:ind w:left="720" w:hanging="720"/>
        <w:rPr>
          <w:rFonts w:ascii="Times New Roman" w:hAnsi="Times New Roman" w:cs="Times New Roman"/>
        </w:rPr>
      </w:pPr>
      <w:r w:rsidRPr="00663A4D">
        <w:rPr>
          <w:rFonts w:ascii="Times New Roman" w:hAnsi="Times New Roman" w:cs="Times New Roman"/>
        </w:rPr>
        <w:lastRenderedPageBreak/>
        <w:t xml:space="preserve">Viesca, K. M., Matias, C. E., Garrison-Wade, D., Tandon, M., &amp; Galindo, R. (2014). "Push it real good!": The challenge of disrupting dominant discourse regarding race in teacher education </w:t>
      </w:r>
      <w:r w:rsidRPr="00663A4D">
        <w:rPr>
          <w:rFonts w:ascii="Times New Roman" w:hAnsi="Times New Roman" w:cs="Times New Roman"/>
          <w:i/>
          <w:iCs/>
        </w:rPr>
        <w:t>Critical Education, 5</w:t>
      </w:r>
      <w:r w:rsidRPr="00663A4D">
        <w:rPr>
          <w:rFonts w:ascii="Times New Roman" w:hAnsi="Times New Roman" w:cs="Times New Roman"/>
        </w:rPr>
        <w:t>(11), 1-24.</w:t>
      </w:r>
    </w:p>
    <w:p w14:paraId="305CB520" w14:textId="77777777" w:rsidR="00D0338F"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Waitoller, F. R., &amp; Kozleski, E. B. (2013). Working in boundary practices: Identity development and learning in partnerships for inclusive education. </w:t>
      </w:r>
      <w:r w:rsidRPr="00663A4D">
        <w:rPr>
          <w:rFonts w:ascii="Times New Roman" w:hAnsi="Times New Roman" w:cs="Times New Roman"/>
          <w:i/>
          <w:iCs/>
        </w:rPr>
        <w:t>Teaching and Teacher Education, 31</w:t>
      </w:r>
      <w:r w:rsidRPr="00663A4D">
        <w:rPr>
          <w:rFonts w:ascii="Times New Roman" w:hAnsi="Times New Roman" w:cs="Times New Roman"/>
        </w:rPr>
        <w:t xml:space="preserve">, 35-45. </w:t>
      </w:r>
    </w:p>
    <w:p w14:paraId="6F9D60B1"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Young, E. Y. (2011). The Four Personae of Racism Educators’(Mis) Understanding of Individual Vs. Systemic Racism. </w:t>
      </w:r>
      <w:r w:rsidRPr="00663A4D">
        <w:rPr>
          <w:rFonts w:ascii="Times New Roman" w:hAnsi="Times New Roman" w:cs="Times New Roman"/>
          <w:i/>
          <w:iCs/>
        </w:rPr>
        <w:t>Urban Education, 46</w:t>
      </w:r>
      <w:r w:rsidRPr="00663A4D">
        <w:rPr>
          <w:rFonts w:ascii="Times New Roman" w:hAnsi="Times New Roman" w:cs="Times New Roman"/>
        </w:rPr>
        <w:t>(6), 1433-1460.</w:t>
      </w:r>
    </w:p>
    <w:p w14:paraId="03935EDD" w14:textId="77777777" w:rsidR="00D0338F" w:rsidRPr="00663A4D" w:rsidRDefault="00D0338F" w:rsidP="00D0338F">
      <w:pPr>
        <w:widowControl w:val="0"/>
        <w:autoSpaceDE w:val="0"/>
        <w:autoSpaceDN w:val="0"/>
        <w:adjustRightInd w:val="0"/>
        <w:spacing w:line="480" w:lineRule="auto"/>
        <w:ind w:left="720" w:hanging="720"/>
        <w:rPr>
          <w:rFonts w:ascii="Times New Roman" w:hAnsi="Times New Roman" w:cs="Times New Roman"/>
        </w:rPr>
      </w:pPr>
      <w:r w:rsidRPr="00663A4D">
        <w:rPr>
          <w:rFonts w:ascii="Times New Roman" w:hAnsi="Times New Roman" w:cs="Times New Roman"/>
        </w:rPr>
        <w:t xml:space="preserve">Zeichner, K., Payne, K.A., &amp; Brayko, K. (2010). Rethinking the connections between campus courses and field experiences in college-and university-based teacher education. </w:t>
      </w:r>
      <w:r w:rsidRPr="00663A4D">
        <w:rPr>
          <w:rFonts w:ascii="Times New Roman" w:hAnsi="Times New Roman" w:cs="Times New Roman"/>
          <w:i/>
          <w:iCs/>
        </w:rPr>
        <w:t>Journal of Teacher Education, 61</w:t>
      </w:r>
      <w:r w:rsidRPr="00663A4D">
        <w:rPr>
          <w:rFonts w:ascii="Times New Roman" w:hAnsi="Times New Roman" w:cs="Times New Roman"/>
        </w:rPr>
        <w:t xml:space="preserve">(1-2), 89-99. </w:t>
      </w:r>
    </w:p>
    <w:p w14:paraId="47AB01CD" w14:textId="77777777" w:rsidR="00D0338F" w:rsidRDefault="00D0338F" w:rsidP="00D0338F">
      <w:pPr>
        <w:spacing w:line="480" w:lineRule="auto"/>
        <w:ind w:left="720" w:hanging="720"/>
        <w:rPr>
          <w:rFonts w:ascii="Times New Roman" w:hAnsi="Times New Roman" w:cs="Times New Roman"/>
        </w:rPr>
      </w:pPr>
    </w:p>
    <w:p w14:paraId="0670F430" w14:textId="77777777" w:rsidR="00D0338F" w:rsidRPr="00492DAD" w:rsidRDefault="00D0338F" w:rsidP="00D0338F">
      <w:pPr>
        <w:spacing w:line="480" w:lineRule="auto"/>
        <w:ind w:left="720" w:hanging="720"/>
        <w:rPr>
          <w:rFonts w:ascii="Times New Roman" w:hAnsi="Times New Roman" w:cs="Times New Roman"/>
        </w:rPr>
      </w:pPr>
    </w:p>
    <w:p w14:paraId="36547954" w14:textId="77777777" w:rsidR="00D0338F" w:rsidRPr="00492DAD" w:rsidRDefault="00D0338F" w:rsidP="00D0338F">
      <w:pPr>
        <w:spacing w:line="480" w:lineRule="auto"/>
        <w:rPr>
          <w:rFonts w:ascii="Times New Roman" w:hAnsi="Times New Roman" w:cs="Times New Roman"/>
        </w:rPr>
      </w:pPr>
    </w:p>
    <w:p w14:paraId="401F4926" w14:textId="77777777" w:rsidR="00D0338F" w:rsidRPr="005F2CC3" w:rsidRDefault="00D0338F" w:rsidP="005F2CC3">
      <w:pPr>
        <w:spacing w:line="480" w:lineRule="auto"/>
        <w:rPr>
          <w:rFonts w:ascii="Times New Roman" w:hAnsi="Times New Roman" w:cs="Times New Roman"/>
        </w:rPr>
      </w:pPr>
    </w:p>
    <w:sectPr w:rsidR="00D0338F" w:rsidRPr="005F2CC3" w:rsidSect="008E49A7">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8D24D" w15:done="0"/>
  <w15:commentEx w15:paraId="49E090F1" w15:done="0"/>
  <w15:commentEx w15:paraId="0EE10BFB" w15:done="0"/>
  <w15:commentEx w15:paraId="58E2B621" w15:done="0"/>
  <w15:commentEx w15:paraId="3440671B" w15:done="0"/>
  <w15:commentEx w15:paraId="41525BE0" w15:done="0"/>
  <w15:commentEx w15:paraId="741FDF89" w15:done="0"/>
  <w15:commentEx w15:paraId="10B834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3599" w14:textId="77777777" w:rsidR="00474835" w:rsidRDefault="00474835" w:rsidP="00402C3A">
      <w:r>
        <w:separator/>
      </w:r>
    </w:p>
  </w:endnote>
  <w:endnote w:type="continuationSeparator" w:id="0">
    <w:p w14:paraId="424DD428" w14:textId="77777777" w:rsidR="00474835" w:rsidRDefault="00474835" w:rsidP="0040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9A90" w14:textId="77777777" w:rsidR="00474835" w:rsidRDefault="00474835" w:rsidP="00402C3A">
      <w:r>
        <w:separator/>
      </w:r>
    </w:p>
  </w:footnote>
  <w:footnote w:type="continuationSeparator" w:id="0">
    <w:p w14:paraId="5C0FDED9" w14:textId="77777777" w:rsidR="00474835" w:rsidRDefault="00474835" w:rsidP="00402C3A">
      <w:r>
        <w:continuationSeparator/>
      </w:r>
    </w:p>
  </w:footnote>
  <w:footnote w:id="1">
    <w:p w14:paraId="1EB5A19D" w14:textId="77777777" w:rsidR="00474835" w:rsidRDefault="00474835" w:rsidP="00710C44">
      <w:pPr>
        <w:pStyle w:val="FootnoteText"/>
      </w:pPr>
      <w:r>
        <w:rPr>
          <w:rStyle w:val="FootnoteReference"/>
        </w:rPr>
        <w:footnoteRef/>
      </w:r>
      <w:r>
        <w:t xml:space="preserve"> </w:t>
      </w:r>
      <w:r w:rsidRPr="001A38A5">
        <w:rPr>
          <w:rFonts w:ascii="Times New Roman" w:hAnsi="Times New Roman" w:cs="Times New Roman"/>
        </w:rPr>
        <w:t>I use the phrase “students with a disability label” rather than “students with disabilities”</w:t>
      </w:r>
      <w:r>
        <w:rPr>
          <w:rFonts w:ascii="Times New Roman" w:hAnsi="Times New Roman" w:cs="Times New Roman"/>
        </w:rPr>
        <w:t xml:space="preserve"> to acknowledge</w:t>
      </w:r>
      <w:r w:rsidRPr="001A38A5">
        <w:rPr>
          <w:rFonts w:ascii="Times New Roman" w:hAnsi="Times New Roman" w:cs="Times New Roman"/>
        </w:rPr>
        <w:t xml:space="preserve"> the social construction of disability within school systems</w:t>
      </w:r>
      <w:r>
        <w:rPr>
          <w:rFonts w:ascii="Times New Roman" w:hAnsi="Times New Roman" w:cs="Times New Roman"/>
        </w:rPr>
        <w:t xml:space="preserve"> and to reject a deficit perspective that places disability within the individual.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A4F3" w14:textId="77777777" w:rsidR="00474835" w:rsidRDefault="00474835" w:rsidP="001F62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6F45E" w14:textId="77777777" w:rsidR="00474835" w:rsidRDefault="00474835" w:rsidP="00402C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5336" w14:textId="77777777" w:rsidR="00474835" w:rsidRPr="00402C3A" w:rsidRDefault="00474835" w:rsidP="001F6268">
    <w:pPr>
      <w:pStyle w:val="Header"/>
      <w:framePr w:wrap="around" w:vAnchor="text" w:hAnchor="margin" w:xAlign="right" w:y="1"/>
      <w:rPr>
        <w:rStyle w:val="PageNumber"/>
        <w:rFonts w:ascii="Times New Roman" w:hAnsi="Times New Roman" w:cs="Times New Roman"/>
      </w:rPr>
    </w:pPr>
    <w:r w:rsidRPr="00402C3A">
      <w:rPr>
        <w:rStyle w:val="PageNumber"/>
        <w:rFonts w:ascii="Times New Roman" w:hAnsi="Times New Roman" w:cs="Times New Roman"/>
      </w:rPr>
      <w:fldChar w:fldCharType="begin"/>
    </w:r>
    <w:r w:rsidRPr="00402C3A">
      <w:rPr>
        <w:rStyle w:val="PageNumber"/>
        <w:rFonts w:ascii="Times New Roman" w:hAnsi="Times New Roman" w:cs="Times New Roman"/>
      </w:rPr>
      <w:instrText xml:space="preserve">PAGE  </w:instrText>
    </w:r>
    <w:r w:rsidRPr="00402C3A">
      <w:rPr>
        <w:rStyle w:val="PageNumber"/>
        <w:rFonts w:ascii="Times New Roman" w:hAnsi="Times New Roman" w:cs="Times New Roman"/>
      </w:rPr>
      <w:fldChar w:fldCharType="separate"/>
    </w:r>
    <w:r w:rsidR="0066406F">
      <w:rPr>
        <w:rStyle w:val="PageNumber"/>
        <w:rFonts w:ascii="Times New Roman" w:hAnsi="Times New Roman" w:cs="Times New Roman"/>
        <w:noProof/>
      </w:rPr>
      <w:t>2</w:t>
    </w:r>
    <w:r w:rsidRPr="00402C3A">
      <w:rPr>
        <w:rStyle w:val="PageNumber"/>
        <w:rFonts w:ascii="Times New Roman" w:hAnsi="Times New Roman" w:cs="Times New Roman"/>
      </w:rPr>
      <w:fldChar w:fldCharType="end"/>
    </w:r>
  </w:p>
  <w:p w14:paraId="041300A2" w14:textId="257CDEA7" w:rsidR="00474835" w:rsidRPr="00402C3A" w:rsidRDefault="00474835" w:rsidP="00402C3A">
    <w:pPr>
      <w:pStyle w:val="Header"/>
      <w:ind w:right="360"/>
      <w:rPr>
        <w:rFonts w:ascii="Times New Roman" w:hAnsi="Times New Roman" w:cs="Times New Roman"/>
      </w:rPr>
    </w:pPr>
    <w:r>
      <w:rPr>
        <w:rFonts w:ascii="Times New Roman" w:hAnsi="Times New Roman" w:cs="Times New Roman"/>
      </w:rPr>
      <w:t xml:space="preserve">Running head: (RE)CONSTITUTING TEACHER IDENTITY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8655" w14:textId="77777777" w:rsidR="00474835" w:rsidRPr="008E49A7" w:rsidRDefault="00474835" w:rsidP="00952F39">
    <w:pPr>
      <w:pStyle w:val="Header"/>
      <w:framePr w:wrap="around" w:vAnchor="text" w:hAnchor="margin" w:xAlign="right" w:y="1"/>
      <w:rPr>
        <w:rStyle w:val="PageNumber"/>
        <w:rFonts w:ascii="Times New Roman" w:hAnsi="Times New Roman" w:cs="Times New Roman"/>
      </w:rPr>
    </w:pPr>
    <w:r w:rsidRPr="008E49A7">
      <w:rPr>
        <w:rStyle w:val="PageNumber"/>
        <w:rFonts w:ascii="Times New Roman" w:hAnsi="Times New Roman" w:cs="Times New Roman"/>
      </w:rPr>
      <w:fldChar w:fldCharType="begin"/>
    </w:r>
    <w:r w:rsidRPr="008E49A7">
      <w:rPr>
        <w:rStyle w:val="PageNumber"/>
        <w:rFonts w:ascii="Times New Roman" w:hAnsi="Times New Roman" w:cs="Times New Roman"/>
      </w:rPr>
      <w:instrText xml:space="preserve">PAGE  </w:instrText>
    </w:r>
    <w:r w:rsidRPr="008E49A7">
      <w:rPr>
        <w:rStyle w:val="PageNumber"/>
        <w:rFonts w:ascii="Times New Roman" w:hAnsi="Times New Roman" w:cs="Times New Roman"/>
      </w:rPr>
      <w:fldChar w:fldCharType="separate"/>
    </w:r>
    <w:r w:rsidR="0066406F">
      <w:rPr>
        <w:rStyle w:val="PageNumber"/>
        <w:rFonts w:ascii="Times New Roman" w:hAnsi="Times New Roman" w:cs="Times New Roman"/>
        <w:noProof/>
      </w:rPr>
      <w:t>1</w:t>
    </w:r>
    <w:r w:rsidRPr="008E49A7">
      <w:rPr>
        <w:rStyle w:val="PageNumber"/>
        <w:rFonts w:ascii="Times New Roman" w:hAnsi="Times New Roman" w:cs="Times New Roman"/>
      </w:rPr>
      <w:fldChar w:fldCharType="end"/>
    </w:r>
  </w:p>
  <w:p w14:paraId="52820866" w14:textId="7C70DC44" w:rsidR="00474835" w:rsidRPr="008E49A7" w:rsidRDefault="00474835" w:rsidP="008E49A7">
    <w:pPr>
      <w:pStyle w:val="Header"/>
      <w:ind w:right="360"/>
      <w:rPr>
        <w:rFonts w:ascii="Times New Roman" w:hAnsi="Times New Roman" w:cs="Times New Roman"/>
      </w:rPr>
    </w:pPr>
    <w:r w:rsidRPr="008E49A7">
      <w:rPr>
        <w:rFonts w:ascii="Times New Roman" w:hAnsi="Times New Roman" w:cs="Times New Roman"/>
      </w:rPr>
      <w:t>(RE)CONSTIUTING TEACHER IDENTITY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6D7"/>
    <w:multiLevelType w:val="hybridMultilevel"/>
    <w:tmpl w:val="BAD88FB2"/>
    <w:lvl w:ilvl="0" w:tplc="373A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D565A"/>
    <w:multiLevelType w:val="hybridMultilevel"/>
    <w:tmpl w:val="7CF44178"/>
    <w:lvl w:ilvl="0" w:tplc="D1C4D9B4">
      <w:start w:val="1"/>
      <w:numFmt w:val="upperRoman"/>
      <w:lvlText w:val="%1."/>
      <w:lvlJc w:val="left"/>
      <w:pPr>
        <w:ind w:left="780" w:hanging="720"/>
      </w:pPr>
      <w:rPr>
        <w:rFonts w:eastAsia="Times New Roman" w:cs="Times New Roman"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A55293D"/>
    <w:multiLevelType w:val="hybridMultilevel"/>
    <w:tmpl w:val="320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A6059"/>
    <w:multiLevelType w:val="hybridMultilevel"/>
    <w:tmpl w:val="053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85E69"/>
    <w:multiLevelType w:val="hybridMultilevel"/>
    <w:tmpl w:val="24F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47FCC"/>
    <w:multiLevelType w:val="hybridMultilevel"/>
    <w:tmpl w:val="312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070FB"/>
    <w:multiLevelType w:val="hybridMultilevel"/>
    <w:tmpl w:val="0BD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9787D"/>
    <w:multiLevelType w:val="hybridMultilevel"/>
    <w:tmpl w:val="5A36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923BA"/>
    <w:multiLevelType w:val="hybridMultilevel"/>
    <w:tmpl w:val="D61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8"/>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leski, Elizabeth B">
    <w15:presenceInfo w15:providerId="AD" w15:userId="S-1-5-21-57989841-1078081533-682003330-231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3A"/>
    <w:rsid w:val="00003D22"/>
    <w:rsid w:val="00006C6C"/>
    <w:rsid w:val="000107C8"/>
    <w:rsid w:val="0002646F"/>
    <w:rsid w:val="0003104C"/>
    <w:rsid w:val="0006030D"/>
    <w:rsid w:val="000620C6"/>
    <w:rsid w:val="00065C3F"/>
    <w:rsid w:val="00067AB4"/>
    <w:rsid w:val="00076D5C"/>
    <w:rsid w:val="00080DCE"/>
    <w:rsid w:val="000817D4"/>
    <w:rsid w:val="000A2EE4"/>
    <w:rsid w:val="000B0462"/>
    <w:rsid w:val="000B63AB"/>
    <w:rsid w:val="000B72A0"/>
    <w:rsid w:val="000C05F8"/>
    <w:rsid w:val="000C2BEC"/>
    <w:rsid w:val="000D162D"/>
    <w:rsid w:val="000E6071"/>
    <w:rsid w:val="000F2342"/>
    <w:rsid w:val="000F27D2"/>
    <w:rsid w:val="0010291C"/>
    <w:rsid w:val="00112EF3"/>
    <w:rsid w:val="0011460B"/>
    <w:rsid w:val="00133C70"/>
    <w:rsid w:val="001425EB"/>
    <w:rsid w:val="00144D23"/>
    <w:rsid w:val="00146967"/>
    <w:rsid w:val="001539C3"/>
    <w:rsid w:val="001577DE"/>
    <w:rsid w:val="00157C12"/>
    <w:rsid w:val="00162752"/>
    <w:rsid w:val="001779AB"/>
    <w:rsid w:val="001847A8"/>
    <w:rsid w:val="00186D27"/>
    <w:rsid w:val="0019061A"/>
    <w:rsid w:val="001956ED"/>
    <w:rsid w:val="001A2D32"/>
    <w:rsid w:val="001B0807"/>
    <w:rsid w:val="001B1910"/>
    <w:rsid w:val="001B2259"/>
    <w:rsid w:val="001C49F3"/>
    <w:rsid w:val="001C639A"/>
    <w:rsid w:val="001C785E"/>
    <w:rsid w:val="001D002C"/>
    <w:rsid w:val="001D229A"/>
    <w:rsid w:val="001E3A42"/>
    <w:rsid w:val="001F1BF9"/>
    <w:rsid w:val="001F1DD9"/>
    <w:rsid w:val="001F6268"/>
    <w:rsid w:val="002033E5"/>
    <w:rsid w:val="00205E51"/>
    <w:rsid w:val="00221AD6"/>
    <w:rsid w:val="00223648"/>
    <w:rsid w:val="00223772"/>
    <w:rsid w:val="00244E8C"/>
    <w:rsid w:val="00246EEC"/>
    <w:rsid w:val="00250626"/>
    <w:rsid w:val="0025396D"/>
    <w:rsid w:val="00257449"/>
    <w:rsid w:val="00261CD5"/>
    <w:rsid w:val="0026371E"/>
    <w:rsid w:val="0026648A"/>
    <w:rsid w:val="00271BC7"/>
    <w:rsid w:val="002805D3"/>
    <w:rsid w:val="00280C10"/>
    <w:rsid w:val="002A2571"/>
    <w:rsid w:val="002A5961"/>
    <w:rsid w:val="002A6878"/>
    <w:rsid w:val="002B063F"/>
    <w:rsid w:val="002B17CD"/>
    <w:rsid w:val="002C3789"/>
    <w:rsid w:val="002C68E5"/>
    <w:rsid w:val="002D6378"/>
    <w:rsid w:val="002D77E4"/>
    <w:rsid w:val="002E636A"/>
    <w:rsid w:val="00303696"/>
    <w:rsid w:val="00304FF0"/>
    <w:rsid w:val="00321B5B"/>
    <w:rsid w:val="00331E2D"/>
    <w:rsid w:val="003511F9"/>
    <w:rsid w:val="003909DE"/>
    <w:rsid w:val="003A6111"/>
    <w:rsid w:val="003B4845"/>
    <w:rsid w:val="003B5B62"/>
    <w:rsid w:val="003C1FDE"/>
    <w:rsid w:val="003D1AB4"/>
    <w:rsid w:val="003D69DA"/>
    <w:rsid w:val="003D7E1F"/>
    <w:rsid w:val="003E4E8A"/>
    <w:rsid w:val="003E7AEB"/>
    <w:rsid w:val="003F1064"/>
    <w:rsid w:val="003F25CB"/>
    <w:rsid w:val="003F4C6B"/>
    <w:rsid w:val="003F719A"/>
    <w:rsid w:val="00402C3A"/>
    <w:rsid w:val="00402FE0"/>
    <w:rsid w:val="004045DF"/>
    <w:rsid w:val="0041022D"/>
    <w:rsid w:val="00422892"/>
    <w:rsid w:val="00424EF4"/>
    <w:rsid w:val="00427E9E"/>
    <w:rsid w:val="00430684"/>
    <w:rsid w:val="00435546"/>
    <w:rsid w:val="0044653B"/>
    <w:rsid w:val="004511FB"/>
    <w:rsid w:val="00455B2B"/>
    <w:rsid w:val="00464EC4"/>
    <w:rsid w:val="00465D33"/>
    <w:rsid w:val="00467571"/>
    <w:rsid w:val="00474835"/>
    <w:rsid w:val="0048381E"/>
    <w:rsid w:val="00491DB2"/>
    <w:rsid w:val="00493AA1"/>
    <w:rsid w:val="00496A09"/>
    <w:rsid w:val="004B06B8"/>
    <w:rsid w:val="004B2AA2"/>
    <w:rsid w:val="004B58A7"/>
    <w:rsid w:val="004D4EF1"/>
    <w:rsid w:val="004E3727"/>
    <w:rsid w:val="004E3FAA"/>
    <w:rsid w:val="004E42FB"/>
    <w:rsid w:val="004E4B8D"/>
    <w:rsid w:val="004E5630"/>
    <w:rsid w:val="004F0E8E"/>
    <w:rsid w:val="004F663A"/>
    <w:rsid w:val="00506957"/>
    <w:rsid w:val="005110B3"/>
    <w:rsid w:val="00514472"/>
    <w:rsid w:val="00525202"/>
    <w:rsid w:val="0054339D"/>
    <w:rsid w:val="005447AD"/>
    <w:rsid w:val="00553A7D"/>
    <w:rsid w:val="0055552F"/>
    <w:rsid w:val="00561250"/>
    <w:rsid w:val="00563D57"/>
    <w:rsid w:val="00567379"/>
    <w:rsid w:val="00570EA2"/>
    <w:rsid w:val="00573D47"/>
    <w:rsid w:val="00584139"/>
    <w:rsid w:val="00584796"/>
    <w:rsid w:val="00591CDE"/>
    <w:rsid w:val="00593577"/>
    <w:rsid w:val="005976C0"/>
    <w:rsid w:val="005B36E3"/>
    <w:rsid w:val="005C3C9B"/>
    <w:rsid w:val="005C6D18"/>
    <w:rsid w:val="005D33B2"/>
    <w:rsid w:val="005D7E89"/>
    <w:rsid w:val="005E235E"/>
    <w:rsid w:val="005E2701"/>
    <w:rsid w:val="005F2CC3"/>
    <w:rsid w:val="00607AA9"/>
    <w:rsid w:val="0061476D"/>
    <w:rsid w:val="00631951"/>
    <w:rsid w:val="006336EB"/>
    <w:rsid w:val="00642B78"/>
    <w:rsid w:val="00650A66"/>
    <w:rsid w:val="006530B0"/>
    <w:rsid w:val="006543FD"/>
    <w:rsid w:val="00655E3F"/>
    <w:rsid w:val="0066406F"/>
    <w:rsid w:val="00666922"/>
    <w:rsid w:val="0067057B"/>
    <w:rsid w:val="0067504A"/>
    <w:rsid w:val="006847C6"/>
    <w:rsid w:val="00686B8A"/>
    <w:rsid w:val="00686BF0"/>
    <w:rsid w:val="0068723F"/>
    <w:rsid w:val="0069331E"/>
    <w:rsid w:val="006937E1"/>
    <w:rsid w:val="006A447D"/>
    <w:rsid w:val="006A5A24"/>
    <w:rsid w:val="006B250F"/>
    <w:rsid w:val="006B41D7"/>
    <w:rsid w:val="006B5407"/>
    <w:rsid w:val="006C776B"/>
    <w:rsid w:val="006D1134"/>
    <w:rsid w:val="006D67D2"/>
    <w:rsid w:val="006D6916"/>
    <w:rsid w:val="006F08C0"/>
    <w:rsid w:val="006F2EF0"/>
    <w:rsid w:val="00701E84"/>
    <w:rsid w:val="00704CA8"/>
    <w:rsid w:val="00705851"/>
    <w:rsid w:val="00707739"/>
    <w:rsid w:val="00710C44"/>
    <w:rsid w:val="007127E5"/>
    <w:rsid w:val="00713740"/>
    <w:rsid w:val="00720040"/>
    <w:rsid w:val="00720F3F"/>
    <w:rsid w:val="00721373"/>
    <w:rsid w:val="007213FC"/>
    <w:rsid w:val="00726699"/>
    <w:rsid w:val="00730D16"/>
    <w:rsid w:val="00734434"/>
    <w:rsid w:val="00737B38"/>
    <w:rsid w:val="00743AE1"/>
    <w:rsid w:val="0075799B"/>
    <w:rsid w:val="00770792"/>
    <w:rsid w:val="00782601"/>
    <w:rsid w:val="007902DE"/>
    <w:rsid w:val="00793132"/>
    <w:rsid w:val="00795B97"/>
    <w:rsid w:val="007B0458"/>
    <w:rsid w:val="007B37A4"/>
    <w:rsid w:val="007B463C"/>
    <w:rsid w:val="007B5BAE"/>
    <w:rsid w:val="007B7A01"/>
    <w:rsid w:val="007C109C"/>
    <w:rsid w:val="007C154E"/>
    <w:rsid w:val="007D52E1"/>
    <w:rsid w:val="007E1D92"/>
    <w:rsid w:val="00802DFF"/>
    <w:rsid w:val="00803505"/>
    <w:rsid w:val="008038FD"/>
    <w:rsid w:val="008512F7"/>
    <w:rsid w:val="008641A2"/>
    <w:rsid w:val="008930FF"/>
    <w:rsid w:val="00896208"/>
    <w:rsid w:val="008A7EEF"/>
    <w:rsid w:val="008B4209"/>
    <w:rsid w:val="008C2929"/>
    <w:rsid w:val="008E32C9"/>
    <w:rsid w:val="008E4662"/>
    <w:rsid w:val="008E49A7"/>
    <w:rsid w:val="008F1446"/>
    <w:rsid w:val="008F4600"/>
    <w:rsid w:val="0091293C"/>
    <w:rsid w:val="0091315E"/>
    <w:rsid w:val="00913C88"/>
    <w:rsid w:val="00925D6E"/>
    <w:rsid w:val="009357F6"/>
    <w:rsid w:val="00952F39"/>
    <w:rsid w:val="00952F94"/>
    <w:rsid w:val="00954F37"/>
    <w:rsid w:val="009557F5"/>
    <w:rsid w:val="00961AC5"/>
    <w:rsid w:val="00967C67"/>
    <w:rsid w:val="00992D45"/>
    <w:rsid w:val="009B5094"/>
    <w:rsid w:val="009C35D0"/>
    <w:rsid w:val="009D22E3"/>
    <w:rsid w:val="009D307E"/>
    <w:rsid w:val="009D379C"/>
    <w:rsid w:val="009D3DA0"/>
    <w:rsid w:val="009E7849"/>
    <w:rsid w:val="00A03244"/>
    <w:rsid w:val="00A07135"/>
    <w:rsid w:val="00A11820"/>
    <w:rsid w:val="00A159B9"/>
    <w:rsid w:val="00A20B41"/>
    <w:rsid w:val="00A232B3"/>
    <w:rsid w:val="00A23C57"/>
    <w:rsid w:val="00A2454D"/>
    <w:rsid w:val="00A24D99"/>
    <w:rsid w:val="00A34A94"/>
    <w:rsid w:val="00A35A2E"/>
    <w:rsid w:val="00A40B3D"/>
    <w:rsid w:val="00A47817"/>
    <w:rsid w:val="00A50BED"/>
    <w:rsid w:val="00A62355"/>
    <w:rsid w:val="00A70BCB"/>
    <w:rsid w:val="00A71DFF"/>
    <w:rsid w:val="00A764F4"/>
    <w:rsid w:val="00A83F05"/>
    <w:rsid w:val="00A85214"/>
    <w:rsid w:val="00A8592C"/>
    <w:rsid w:val="00A967A6"/>
    <w:rsid w:val="00AA6F1C"/>
    <w:rsid w:val="00AB256C"/>
    <w:rsid w:val="00AB4B5D"/>
    <w:rsid w:val="00AB6DFF"/>
    <w:rsid w:val="00AB7846"/>
    <w:rsid w:val="00AC4096"/>
    <w:rsid w:val="00AD6854"/>
    <w:rsid w:val="00AE5897"/>
    <w:rsid w:val="00B10696"/>
    <w:rsid w:val="00B12CFA"/>
    <w:rsid w:val="00B24841"/>
    <w:rsid w:val="00B26AE0"/>
    <w:rsid w:val="00B32225"/>
    <w:rsid w:val="00B46667"/>
    <w:rsid w:val="00B53F20"/>
    <w:rsid w:val="00B57B95"/>
    <w:rsid w:val="00B638DB"/>
    <w:rsid w:val="00B74CC2"/>
    <w:rsid w:val="00B8432D"/>
    <w:rsid w:val="00B90BFA"/>
    <w:rsid w:val="00B911BA"/>
    <w:rsid w:val="00B91628"/>
    <w:rsid w:val="00B96C18"/>
    <w:rsid w:val="00BA3B3A"/>
    <w:rsid w:val="00BA5EFF"/>
    <w:rsid w:val="00BC434A"/>
    <w:rsid w:val="00BD224C"/>
    <w:rsid w:val="00BD4D20"/>
    <w:rsid w:val="00BD63FC"/>
    <w:rsid w:val="00BD705A"/>
    <w:rsid w:val="00BE579D"/>
    <w:rsid w:val="00BF3844"/>
    <w:rsid w:val="00C10FED"/>
    <w:rsid w:val="00C122BB"/>
    <w:rsid w:val="00C14AB1"/>
    <w:rsid w:val="00C1637F"/>
    <w:rsid w:val="00C3183F"/>
    <w:rsid w:val="00C3718B"/>
    <w:rsid w:val="00C40EEF"/>
    <w:rsid w:val="00C42CD5"/>
    <w:rsid w:val="00C47DD0"/>
    <w:rsid w:val="00C94784"/>
    <w:rsid w:val="00CA1353"/>
    <w:rsid w:val="00CA383D"/>
    <w:rsid w:val="00CA5096"/>
    <w:rsid w:val="00CB5537"/>
    <w:rsid w:val="00CB560A"/>
    <w:rsid w:val="00CE2261"/>
    <w:rsid w:val="00CE2652"/>
    <w:rsid w:val="00CE5A7A"/>
    <w:rsid w:val="00CE5E5E"/>
    <w:rsid w:val="00CF3513"/>
    <w:rsid w:val="00D0038E"/>
    <w:rsid w:val="00D0338F"/>
    <w:rsid w:val="00D1385C"/>
    <w:rsid w:val="00D31446"/>
    <w:rsid w:val="00D34BF5"/>
    <w:rsid w:val="00D351F8"/>
    <w:rsid w:val="00D4078D"/>
    <w:rsid w:val="00D44FC6"/>
    <w:rsid w:val="00D53191"/>
    <w:rsid w:val="00D62671"/>
    <w:rsid w:val="00D70DE7"/>
    <w:rsid w:val="00D73A37"/>
    <w:rsid w:val="00D86DBD"/>
    <w:rsid w:val="00D91182"/>
    <w:rsid w:val="00D93137"/>
    <w:rsid w:val="00D964ED"/>
    <w:rsid w:val="00DA4ADB"/>
    <w:rsid w:val="00DB6BAD"/>
    <w:rsid w:val="00DC3886"/>
    <w:rsid w:val="00DC61FB"/>
    <w:rsid w:val="00DD5B98"/>
    <w:rsid w:val="00DD6EC8"/>
    <w:rsid w:val="00DD74DF"/>
    <w:rsid w:val="00DE0D65"/>
    <w:rsid w:val="00E00BFE"/>
    <w:rsid w:val="00E036C2"/>
    <w:rsid w:val="00E140F6"/>
    <w:rsid w:val="00E17DCB"/>
    <w:rsid w:val="00E217F9"/>
    <w:rsid w:val="00E21C45"/>
    <w:rsid w:val="00E244BC"/>
    <w:rsid w:val="00E400AE"/>
    <w:rsid w:val="00E44278"/>
    <w:rsid w:val="00E448F5"/>
    <w:rsid w:val="00E54818"/>
    <w:rsid w:val="00E553E6"/>
    <w:rsid w:val="00E61B63"/>
    <w:rsid w:val="00E71675"/>
    <w:rsid w:val="00E834AB"/>
    <w:rsid w:val="00E85461"/>
    <w:rsid w:val="00E85F99"/>
    <w:rsid w:val="00E942B4"/>
    <w:rsid w:val="00EA02F2"/>
    <w:rsid w:val="00EA68AC"/>
    <w:rsid w:val="00EA6B6F"/>
    <w:rsid w:val="00EA702B"/>
    <w:rsid w:val="00EB69DD"/>
    <w:rsid w:val="00EC61D7"/>
    <w:rsid w:val="00ED03B9"/>
    <w:rsid w:val="00ED790B"/>
    <w:rsid w:val="00EE4862"/>
    <w:rsid w:val="00EF3392"/>
    <w:rsid w:val="00F020AA"/>
    <w:rsid w:val="00F0339F"/>
    <w:rsid w:val="00F06C1F"/>
    <w:rsid w:val="00F32CC9"/>
    <w:rsid w:val="00F424E8"/>
    <w:rsid w:val="00F542C4"/>
    <w:rsid w:val="00F5507A"/>
    <w:rsid w:val="00F63DC4"/>
    <w:rsid w:val="00F7155A"/>
    <w:rsid w:val="00F77671"/>
    <w:rsid w:val="00F81C86"/>
    <w:rsid w:val="00F85CB4"/>
    <w:rsid w:val="00FB5D6A"/>
    <w:rsid w:val="00FC1D1F"/>
    <w:rsid w:val="00FC406A"/>
    <w:rsid w:val="00FC4349"/>
    <w:rsid w:val="00FD3CF6"/>
    <w:rsid w:val="00FE561B"/>
    <w:rsid w:val="00FF0F5E"/>
    <w:rsid w:val="00FF1BD7"/>
    <w:rsid w:val="00FF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6D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3A"/>
    <w:pPr>
      <w:tabs>
        <w:tab w:val="center" w:pos="4320"/>
        <w:tab w:val="right" w:pos="8640"/>
      </w:tabs>
    </w:pPr>
  </w:style>
  <w:style w:type="character" w:customStyle="1" w:styleId="HeaderChar">
    <w:name w:val="Header Char"/>
    <w:basedOn w:val="DefaultParagraphFont"/>
    <w:link w:val="Header"/>
    <w:uiPriority w:val="99"/>
    <w:rsid w:val="00402C3A"/>
  </w:style>
  <w:style w:type="paragraph" w:styleId="Footer">
    <w:name w:val="footer"/>
    <w:basedOn w:val="Normal"/>
    <w:link w:val="FooterChar"/>
    <w:uiPriority w:val="99"/>
    <w:unhideWhenUsed/>
    <w:rsid w:val="00402C3A"/>
    <w:pPr>
      <w:tabs>
        <w:tab w:val="center" w:pos="4320"/>
        <w:tab w:val="right" w:pos="8640"/>
      </w:tabs>
    </w:pPr>
  </w:style>
  <w:style w:type="character" w:customStyle="1" w:styleId="FooterChar">
    <w:name w:val="Footer Char"/>
    <w:basedOn w:val="DefaultParagraphFont"/>
    <w:link w:val="Footer"/>
    <w:uiPriority w:val="99"/>
    <w:rsid w:val="00402C3A"/>
  </w:style>
  <w:style w:type="character" w:styleId="PageNumber">
    <w:name w:val="page number"/>
    <w:basedOn w:val="DefaultParagraphFont"/>
    <w:uiPriority w:val="99"/>
    <w:semiHidden/>
    <w:unhideWhenUsed/>
    <w:rsid w:val="00402C3A"/>
  </w:style>
  <w:style w:type="paragraph" w:styleId="ListParagraph">
    <w:name w:val="List Paragraph"/>
    <w:basedOn w:val="Normal"/>
    <w:uiPriority w:val="34"/>
    <w:qFormat/>
    <w:rsid w:val="00B12CFA"/>
    <w:pPr>
      <w:ind w:left="720"/>
      <w:contextualSpacing/>
    </w:pPr>
  </w:style>
  <w:style w:type="paragraph" w:styleId="FootnoteText">
    <w:name w:val="footnote text"/>
    <w:basedOn w:val="Normal"/>
    <w:link w:val="FootnoteTextChar"/>
    <w:uiPriority w:val="99"/>
    <w:unhideWhenUsed/>
    <w:rsid w:val="00710C44"/>
  </w:style>
  <w:style w:type="character" w:customStyle="1" w:styleId="FootnoteTextChar">
    <w:name w:val="Footnote Text Char"/>
    <w:basedOn w:val="DefaultParagraphFont"/>
    <w:link w:val="FootnoteText"/>
    <w:uiPriority w:val="99"/>
    <w:rsid w:val="00710C44"/>
  </w:style>
  <w:style w:type="character" w:styleId="FootnoteReference">
    <w:name w:val="footnote reference"/>
    <w:basedOn w:val="DefaultParagraphFont"/>
    <w:uiPriority w:val="99"/>
    <w:unhideWhenUsed/>
    <w:rsid w:val="00710C44"/>
    <w:rPr>
      <w:vertAlign w:val="superscript"/>
    </w:rPr>
  </w:style>
  <w:style w:type="character" w:styleId="CommentReference">
    <w:name w:val="annotation reference"/>
    <w:basedOn w:val="DefaultParagraphFont"/>
    <w:uiPriority w:val="99"/>
    <w:semiHidden/>
    <w:unhideWhenUsed/>
    <w:rsid w:val="00ED790B"/>
    <w:rPr>
      <w:sz w:val="18"/>
      <w:szCs w:val="18"/>
    </w:rPr>
  </w:style>
  <w:style w:type="paragraph" w:styleId="CommentText">
    <w:name w:val="annotation text"/>
    <w:basedOn w:val="Normal"/>
    <w:link w:val="CommentTextChar"/>
    <w:uiPriority w:val="99"/>
    <w:semiHidden/>
    <w:unhideWhenUsed/>
    <w:rsid w:val="00ED790B"/>
  </w:style>
  <w:style w:type="character" w:customStyle="1" w:styleId="CommentTextChar">
    <w:name w:val="Comment Text Char"/>
    <w:basedOn w:val="DefaultParagraphFont"/>
    <w:link w:val="CommentText"/>
    <w:uiPriority w:val="99"/>
    <w:semiHidden/>
    <w:rsid w:val="00ED790B"/>
  </w:style>
  <w:style w:type="paragraph" w:styleId="BalloonText">
    <w:name w:val="Balloon Text"/>
    <w:basedOn w:val="Normal"/>
    <w:link w:val="BalloonTextChar"/>
    <w:uiPriority w:val="99"/>
    <w:semiHidden/>
    <w:unhideWhenUsed/>
    <w:rsid w:val="00ED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90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1315E"/>
    <w:rPr>
      <w:b/>
      <w:bCs/>
      <w:sz w:val="20"/>
      <w:szCs w:val="20"/>
    </w:rPr>
  </w:style>
  <w:style w:type="character" w:customStyle="1" w:styleId="CommentSubjectChar">
    <w:name w:val="Comment Subject Char"/>
    <w:basedOn w:val="CommentTextChar"/>
    <w:link w:val="CommentSubject"/>
    <w:uiPriority w:val="99"/>
    <w:semiHidden/>
    <w:rsid w:val="0091315E"/>
    <w:rPr>
      <w:b/>
      <w:bCs/>
      <w:sz w:val="20"/>
      <w:szCs w:val="20"/>
    </w:rPr>
  </w:style>
  <w:style w:type="paragraph" w:styleId="Revision">
    <w:name w:val="Revision"/>
    <w:hidden/>
    <w:uiPriority w:val="99"/>
    <w:semiHidden/>
    <w:rsid w:val="001956ED"/>
  </w:style>
  <w:style w:type="character" w:styleId="Emphasis">
    <w:name w:val="Emphasis"/>
    <w:basedOn w:val="DefaultParagraphFont"/>
    <w:uiPriority w:val="20"/>
    <w:qFormat/>
    <w:rsid w:val="00D0338F"/>
    <w:rPr>
      <w:i/>
      <w:iCs/>
    </w:rPr>
  </w:style>
  <w:style w:type="paragraph" w:customStyle="1" w:styleId="EndNoteBibliography">
    <w:name w:val="EndNote Bibliography"/>
    <w:basedOn w:val="Normal"/>
    <w:rsid w:val="00C47DD0"/>
    <w:pPr>
      <w:spacing w:after="160"/>
    </w:pPr>
    <w:rPr>
      <w:rFonts w:ascii="Times New Roman" w:eastAsiaTheme="minorHAns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3A"/>
    <w:pPr>
      <w:tabs>
        <w:tab w:val="center" w:pos="4320"/>
        <w:tab w:val="right" w:pos="8640"/>
      </w:tabs>
    </w:pPr>
  </w:style>
  <w:style w:type="character" w:customStyle="1" w:styleId="HeaderChar">
    <w:name w:val="Header Char"/>
    <w:basedOn w:val="DefaultParagraphFont"/>
    <w:link w:val="Header"/>
    <w:uiPriority w:val="99"/>
    <w:rsid w:val="00402C3A"/>
  </w:style>
  <w:style w:type="paragraph" w:styleId="Footer">
    <w:name w:val="footer"/>
    <w:basedOn w:val="Normal"/>
    <w:link w:val="FooterChar"/>
    <w:uiPriority w:val="99"/>
    <w:unhideWhenUsed/>
    <w:rsid w:val="00402C3A"/>
    <w:pPr>
      <w:tabs>
        <w:tab w:val="center" w:pos="4320"/>
        <w:tab w:val="right" w:pos="8640"/>
      </w:tabs>
    </w:pPr>
  </w:style>
  <w:style w:type="character" w:customStyle="1" w:styleId="FooterChar">
    <w:name w:val="Footer Char"/>
    <w:basedOn w:val="DefaultParagraphFont"/>
    <w:link w:val="Footer"/>
    <w:uiPriority w:val="99"/>
    <w:rsid w:val="00402C3A"/>
  </w:style>
  <w:style w:type="character" w:styleId="PageNumber">
    <w:name w:val="page number"/>
    <w:basedOn w:val="DefaultParagraphFont"/>
    <w:uiPriority w:val="99"/>
    <w:semiHidden/>
    <w:unhideWhenUsed/>
    <w:rsid w:val="00402C3A"/>
  </w:style>
  <w:style w:type="paragraph" w:styleId="ListParagraph">
    <w:name w:val="List Paragraph"/>
    <w:basedOn w:val="Normal"/>
    <w:uiPriority w:val="34"/>
    <w:qFormat/>
    <w:rsid w:val="00B12CFA"/>
    <w:pPr>
      <w:ind w:left="720"/>
      <w:contextualSpacing/>
    </w:pPr>
  </w:style>
  <w:style w:type="paragraph" w:styleId="FootnoteText">
    <w:name w:val="footnote text"/>
    <w:basedOn w:val="Normal"/>
    <w:link w:val="FootnoteTextChar"/>
    <w:uiPriority w:val="99"/>
    <w:unhideWhenUsed/>
    <w:rsid w:val="00710C44"/>
  </w:style>
  <w:style w:type="character" w:customStyle="1" w:styleId="FootnoteTextChar">
    <w:name w:val="Footnote Text Char"/>
    <w:basedOn w:val="DefaultParagraphFont"/>
    <w:link w:val="FootnoteText"/>
    <w:uiPriority w:val="99"/>
    <w:rsid w:val="00710C44"/>
  </w:style>
  <w:style w:type="character" w:styleId="FootnoteReference">
    <w:name w:val="footnote reference"/>
    <w:basedOn w:val="DefaultParagraphFont"/>
    <w:uiPriority w:val="99"/>
    <w:unhideWhenUsed/>
    <w:rsid w:val="00710C44"/>
    <w:rPr>
      <w:vertAlign w:val="superscript"/>
    </w:rPr>
  </w:style>
  <w:style w:type="character" w:styleId="CommentReference">
    <w:name w:val="annotation reference"/>
    <w:basedOn w:val="DefaultParagraphFont"/>
    <w:uiPriority w:val="99"/>
    <w:semiHidden/>
    <w:unhideWhenUsed/>
    <w:rsid w:val="00ED790B"/>
    <w:rPr>
      <w:sz w:val="18"/>
      <w:szCs w:val="18"/>
    </w:rPr>
  </w:style>
  <w:style w:type="paragraph" w:styleId="CommentText">
    <w:name w:val="annotation text"/>
    <w:basedOn w:val="Normal"/>
    <w:link w:val="CommentTextChar"/>
    <w:uiPriority w:val="99"/>
    <w:semiHidden/>
    <w:unhideWhenUsed/>
    <w:rsid w:val="00ED790B"/>
  </w:style>
  <w:style w:type="character" w:customStyle="1" w:styleId="CommentTextChar">
    <w:name w:val="Comment Text Char"/>
    <w:basedOn w:val="DefaultParagraphFont"/>
    <w:link w:val="CommentText"/>
    <w:uiPriority w:val="99"/>
    <w:semiHidden/>
    <w:rsid w:val="00ED790B"/>
  </w:style>
  <w:style w:type="paragraph" w:styleId="BalloonText">
    <w:name w:val="Balloon Text"/>
    <w:basedOn w:val="Normal"/>
    <w:link w:val="BalloonTextChar"/>
    <w:uiPriority w:val="99"/>
    <w:semiHidden/>
    <w:unhideWhenUsed/>
    <w:rsid w:val="00ED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90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1315E"/>
    <w:rPr>
      <w:b/>
      <w:bCs/>
      <w:sz w:val="20"/>
      <w:szCs w:val="20"/>
    </w:rPr>
  </w:style>
  <w:style w:type="character" w:customStyle="1" w:styleId="CommentSubjectChar">
    <w:name w:val="Comment Subject Char"/>
    <w:basedOn w:val="CommentTextChar"/>
    <w:link w:val="CommentSubject"/>
    <w:uiPriority w:val="99"/>
    <w:semiHidden/>
    <w:rsid w:val="0091315E"/>
    <w:rPr>
      <w:b/>
      <w:bCs/>
      <w:sz w:val="20"/>
      <w:szCs w:val="20"/>
    </w:rPr>
  </w:style>
  <w:style w:type="paragraph" w:styleId="Revision">
    <w:name w:val="Revision"/>
    <w:hidden/>
    <w:uiPriority w:val="99"/>
    <w:semiHidden/>
    <w:rsid w:val="001956ED"/>
  </w:style>
  <w:style w:type="character" w:styleId="Emphasis">
    <w:name w:val="Emphasis"/>
    <w:basedOn w:val="DefaultParagraphFont"/>
    <w:uiPriority w:val="20"/>
    <w:qFormat/>
    <w:rsid w:val="00D0338F"/>
    <w:rPr>
      <w:i/>
      <w:iCs/>
    </w:rPr>
  </w:style>
  <w:style w:type="paragraph" w:customStyle="1" w:styleId="EndNoteBibliography">
    <w:name w:val="EndNote Bibliography"/>
    <w:basedOn w:val="Normal"/>
    <w:rsid w:val="00C47DD0"/>
    <w:pPr>
      <w:spacing w:after="160"/>
    </w:pPr>
    <w:rPr>
      <w:rFonts w:ascii="Times New Roman" w:eastAsiaTheme="minorHAns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4A4C-9CEB-FE47-9AA6-7ABD6794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8994</Words>
  <Characters>51272</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Baustien</dc:creator>
  <cp:keywords/>
  <dc:description/>
  <cp:lastModifiedBy>Molly Baustien</cp:lastModifiedBy>
  <cp:revision>2</cp:revision>
  <dcterms:created xsi:type="dcterms:W3CDTF">2016-04-18T21:24:00Z</dcterms:created>
  <dcterms:modified xsi:type="dcterms:W3CDTF">2016-04-18T21:24:00Z</dcterms:modified>
</cp:coreProperties>
</file>